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738BC" w14:textId="6AA9B8DB" w:rsidR="00330C5A" w:rsidRPr="001C1A03" w:rsidRDefault="00330C5A" w:rsidP="00330C5A">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123</w:t>
      </w:r>
      <w:r w:rsidRPr="001C1A03">
        <w:rPr>
          <w:bCs/>
          <w:noProof w:val="0"/>
          <w:sz w:val="24"/>
          <w:szCs w:val="24"/>
          <w:lang w:val="en-US"/>
        </w:rPr>
        <w:tab/>
      </w:r>
      <w:r w:rsidR="0005763D" w:rsidRPr="0005763D">
        <w:rPr>
          <w:bCs/>
          <w:noProof w:val="0"/>
          <w:sz w:val="24"/>
          <w:szCs w:val="24"/>
          <w:lang w:val="en-US"/>
        </w:rPr>
        <w:t>R2-2308359</w:t>
      </w:r>
    </w:p>
    <w:p w14:paraId="3C6206B6" w14:textId="37586089" w:rsidR="004770F0" w:rsidRPr="00737122" w:rsidRDefault="00330C5A" w:rsidP="00330C5A">
      <w:pPr>
        <w:pStyle w:val="Header"/>
        <w:rPr>
          <w:bCs/>
          <w:noProof w:val="0"/>
          <w:sz w:val="24"/>
          <w:lang w:val="da-DK"/>
        </w:rPr>
      </w:pPr>
      <w:r>
        <w:rPr>
          <w:rFonts w:eastAsia="SimSun"/>
          <w:sz w:val="24"/>
          <w:szCs w:val="24"/>
          <w:lang w:eastAsia="zh-CN"/>
        </w:rPr>
        <w:t>21</w:t>
      </w:r>
      <w:r w:rsidRPr="001A535B">
        <w:rPr>
          <w:rFonts w:eastAsia="SimSun"/>
          <w:sz w:val="24"/>
          <w:szCs w:val="24"/>
          <w:lang w:eastAsia="zh-CN"/>
        </w:rPr>
        <w:t xml:space="preserve"> – </w:t>
      </w:r>
      <w:r>
        <w:rPr>
          <w:rFonts w:eastAsia="SimSun"/>
          <w:sz w:val="24"/>
          <w:szCs w:val="24"/>
          <w:lang w:eastAsia="zh-CN"/>
        </w:rPr>
        <w:t>25</w:t>
      </w:r>
      <w:r w:rsidRPr="001A535B">
        <w:rPr>
          <w:rFonts w:eastAsia="SimSun"/>
          <w:sz w:val="24"/>
          <w:szCs w:val="24"/>
          <w:lang w:eastAsia="zh-CN"/>
        </w:rPr>
        <w:t xml:space="preserve"> </w:t>
      </w:r>
      <w:r>
        <w:rPr>
          <w:rFonts w:eastAsia="SimSun"/>
          <w:sz w:val="24"/>
          <w:szCs w:val="24"/>
          <w:lang w:eastAsia="zh-CN"/>
        </w:rPr>
        <w:t>Aug</w:t>
      </w:r>
      <w:r w:rsidRPr="001A535B">
        <w:rPr>
          <w:rFonts w:eastAsia="SimSun"/>
          <w:sz w:val="24"/>
          <w:szCs w:val="24"/>
          <w:lang w:eastAsia="zh-CN"/>
        </w:rPr>
        <w:t xml:space="preserve"> 2023, </w:t>
      </w:r>
      <w:r w:rsidRPr="000913FE">
        <w:rPr>
          <w:rFonts w:eastAsia="SimSun"/>
          <w:sz w:val="24"/>
          <w:szCs w:val="24"/>
          <w:lang w:eastAsia="zh-CN"/>
        </w:rPr>
        <w:t>Toulouse , FR</w:t>
      </w:r>
    </w:p>
    <w:p w14:paraId="17A8577A" w14:textId="77777777" w:rsidR="004770F0" w:rsidRPr="00737122" w:rsidRDefault="004770F0" w:rsidP="004770F0">
      <w:pPr>
        <w:pStyle w:val="Header"/>
        <w:rPr>
          <w:bCs/>
          <w:noProof w:val="0"/>
          <w:sz w:val="24"/>
          <w:lang w:val="da-DK"/>
        </w:rPr>
      </w:pPr>
    </w:p>
    <w:p w14:paraId="30309141" w14:textId="2636685D"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A0E12">
        <w:rPr>
          <w:rFonts w:cs="Arial"/>
          <w:b/>
          <w:bCs/>
          <w:sz w:val="24"/>
          <w:lang w:val="da-DK"/>
        </w:rPr>
        <w:t>7</w:t>
      </w:r>
      <w:r w:rsidR="00AF780E">
        <w:rPr>
          <w:rFonts w:cs="Arial"/>
          <w:b/>
          <w:bCs/>
          <w:sz w:val="24"/>
          <w:lang w:val="da-DK"/>
        </w:rPr>
        <w:t>.3.3</w:t>
      </w:r>
      <w:r w:rsidR="00805D18">
        <w:rPr>
          <w:rFonts w:cs="Arial"/>
          <w:b/>
          <w:bCs/>
          <w:sz w:val="24"/>
          <w:lang w:val="da-DK"/>
        </w:rPr>
        <w:t xml:space="preserve"> </w:t>
      </w:r>
    </w:p>
    <w:p w14:paraId="52412B5A" w14:textId="09C7287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A43739">
        <w:rPr>
          <w:rFonts w:ascii="Arial" w:hAnsi="Arial" w:cs="Arial"/>
          <w:b/>
          <w:bCs/>
          <w:sz w:val="24"/>
          <w:szCs w:val="24"/>
          <w:lang w:val="en-US"/>
        </w:rPr>
        <w:t>Dell Technologies</w:t>
      </w:r>
    </w:p>
    <w:p w14:paraId="2928F323" w14:textId="7BC5FE7F"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F4CF6">
        <w:rPr>
          <w:rFonts w:ascii="Arial" w:hAnsi="Arial" w:cs="Arial"/>
          <w:b/>
          <w:bCs/>
          <w:sz w:val="24"/>
          <w:lang w:val="en-US"/>
        </w:rPr>
        <w:t>On</w:t>
      </w:r>
      <w:r w:rsidR="00DD3A8C">
        <w:rPr>
          <w:rFonts w:ascii="Arial" w:hAnsi="Arial" w:cs="Arial"/>
          <w:b/>
          <w:bCs/>
          <w:sz w:val="24"/>
          <w:lang w:val="en-US"/>
        </w:rPr>
        <w:t xml:space="preserve"> SBB/SIB-less NES solutions</w:t>
      </w:r>
      <w:r w:rsidR="00AC6C54">
        <w:rPr>
          <w:rFonts w:ascii="Arial" w:hAnsi="Arial" w:cs="Arial"/>
          <w:b/>
          <w:bCs/>
          <w:sz w:val="24"/>
          <w:lang w:val="en-US"/>
        </w:rPr>
        <w:t xml:space="preserve"> </w:t>
      </w:r>
    </w:p>
    <w:p w14:paraId="7381E21B" w14:textId="3A077EFA" w:rsidR="001E0894" w:rsidRPr="001E0894" w:rsidRDefault="001E0894" w:rsidP="001E0894">
      <w:pPr>
        <w:tabs>
          <w:tab w:val="left" w:pos="1985"/>
        </w:tabs>
        <w:jc w:val="both"/>
        <w:rPr>
          <w:rFonts w:ascii="Arial" w:hAnsi="Arial" w:cs="Arial"/>
          <w:sz w:val="22"/>
        </w:rPr>
      </w:pPr>
      <w:r>
        <w:rPr>
          <w:rFonts w:ascii="Arial" w:hAnsi="Arial" w:cs="Arial"/>
          <w:b/>
          <w:sz w:val="22"/>
        </w:rPr>
        <w:t>WID/SID:</w:t>
      </w:r>
      <w:r>
        <w:rPr>
          <w:rFonts w:ascii="Arial" w:hAnsi="Arial" w:cs="Arial"/>
          <w:sz w:val="22"/>
        </w:rPr>
        <w:tab/>
      </w:r>
      <w:r w:rsidRPr="00195242">
        <w:rPr>
          <w:rFonts w:ascii="Arial" w:hAnsi="Arial" w:cs="Arial"/>
          <w:sz w:val="22"/>
        </w:rPr>
        <w:t>FS_Netw_Energy_NR</w:t>
      </w:r>
      <w:r w:rsidR="00352321">
        <w:rPr>
          <w:rFonts w:ascii="Arial" w:hAnsi="Arial" w:cs="Arial"/>
          <w:sz w:val="22"/>
        </w:rPr>
        <w:t xml:space="preserve"> </w:t>
      </w:r>
      <w:r w:rsidR="00C1019F">
        <w:rPr>
          <w:rFonts w:ascii="Arial" w:hAnsi="Arial" w:cs="Arial"/>
          <w:sz w:val="22"/>
        </w:rPr>
        <w:t>– Release-18</w:t>
      </w:r>
    </w:p>
    <w:p w14:paraId="2351F04D" w14:textId="74114041"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w:t>
      </w:r>
      <w:r w:rsidR="00261B90">
        <w:rPr>
          <w:rFonts w:ascii="Arial" w:hAnsi="Arial" w:cs="Arial"/>
          <w:b/>
          <w:bCs/>
          <w:sz w:val="24"/>
          <w:szCs w:val="24"/>
          <w:lang w:val="en-US"/>
        </w:rPr>
        <w:t>&amp;</w:t>
      </w:r>
      <w:r w:rsidR="00FD3859">
        <w:rPr>
          <w:rFonts w:ascii="Arial" w:hAnsi="Arial" w:cs="Arial"/>
          <w:b/>
          <w:bCs/>
          <w:sz w:val="24"/>
          <w:szCs w:val="24"/>
          <w:lang w:val="en-US"/>
        </w:rPr>
        <w:t xml:space="preserve">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005AAAB0" w14:textId="70C8D08B" w:rsidR="006403E3" w:rsidRDefault="00A215C6" w:rsidP="006403E3">
      <w:pPr>
        <w:tabs>
          <w:tab w:val="left" w:pos="1622"/>
        </w:tabs>
        <w:spacing w:after="0"/>
        <w:rPr>
          <w:rFonts w:ascii="Arial" w:hAnsi="Arial"/>
          <w:lang w:eastAsia="ja-JP"/>
        </w:rPr>
      </w:pPr>
      <w:r>
        <w:rPr>
          <w:lang w:eastAsia="ko-KR"/>
        </w:rPr>
        <w:t xml:space="preserve">The </w:t>
      </w:r>
      <w:r w:rsidR="006346F1">
        <w:rPr>
          <w:lang w:eastAsia="ko-KR"/>
        </w:rPr>
        <w:t xml:space="preserve">current </w:t>
      </w:r>
      <w:r w:rsidR="006403E3">
        <w:rPr>
          <w:lang w:eastAsia="ko-KR"/>
        </w:rPr>
        <w:t xml:space="preserve">TR 38.864 [1] </w:t>
      </w:r>
      <w:r w:rsidR="006346F1">
        <w:rPr>
          <w:lang w:eastAsia="ko-KR"/>
        </w:rPr>
        <w:t>highlights the overview of NES cells without SSB/SIB transmissions as</w:t>
      </w:r>
      <w:r w:rsidR="006403E3">
        <w:rPr>
          <w:lang w:eastAsia="ko-KR"/>
        </w:rPr>
        <w:t>:</w:t>
      </w:r>
      <w:r w:rsidR="006403E3" w:rsidRPr="007F7DBF">
        <w:rPr>
          <w:rFonts w:ascii="Arial" w:hAnsi="Arial"/>
          <w:lang w:eastAsia="ja-JP"/>
        </w:rPr>
        <w:t xml:space="preserve"> </w:t>
      </w:r>
    </w:p>
    <w:p w14:paraId="411729B8" w14:textId="77777777" w:rsidR="00D3520F" w:rsidRPr="007F7DBF" w:rsidRDefault="00D3520F" w:rsidP="006403E3">
      <w:pPr>
        <w:tabs>
          <w:tab w:val="left" w:pos="1622"/>
        </w:tabs>
        <w:spacing w:after="0"/>
        <w:rPr>
          <w:rFonts w:ascii="Arial" w:hAnsi="Arial"/>
          <w:lang w:eastAsia="ja-JP"/>
        </w:rPr>
      </w:pPr>
    </w:p>
    <w:tbl>
      <w:tblPr>
        <w:tblStyle w:val="TableGrid"/>
        <w:tblW w:w="0" w:type="auto"/>
        <w:tblLook w:val="04A0" w:firstRow="1" w:lastRow="0" w:firstColumn="1" w:lastColumn="0" w:noHBand="0" w:noVBand="1"/>
      </w:tblPr>
      <w:tblGrid>
        <w:gridCol w:w="9016"/>
      </w:tblGrid>
      <w:tr w:rsidR="006403E3" w14:paraId="7BA0D3CB" w14:textId="77777777" w:rsidTr="008854F3">
        <w:tc>
          <w:tcPr>
            <w:tcW w:w="9016" w:type="dxa"/>
          </w:tcPr>
          <w:p w14:paraId="3152D916" w14:textId="77777777" w:rsidR="006403E3" w:rsidRPr="00E97819" w:rsidRDefault="006403E3" w:rsidP="008854F3">
            <w:pPr>
              <w:keepNext/>
              <w:keepLines/>
              <w:spacing w:before="120"/>
              <w:ind w:left="1418" w:hanging="1418"/>
              <w:outlineLvl w:val="3"/>
              <w:rPr>
                <w:rFonts w:ascii="Arial" w:eastAsia="Arial" w:hAnsi="Arial"/>
                <w:sz w:val="24"/>
                <w:lang w:eastAsia="zh-CN"/>
              </w:rPr>
            </w:pPr>
            <w:r w:rsidRPr="00E97819">
              <w:rPr>
                <w:rFonts w:ascii="Arial" w:eastAsia="Arial" w:hAnsi="Arial"/>
                <w:sz w:val="24"/>
              </w:rPr>
              <w:t>6.1.7.4</w:t>
            </w:r>
            <w:r w:rsidRPr="00E97819">
              <w:rPr>
                <w:rFonts w:ascii="Arial" w:eastAsia="Arial" w:hAnsi="Arial"/>
                <w:sz w:val="24"/>
              </w:rPr>
              <w:tab/>
              <w:t>Higher layer procedures</w:t>
            </w:r>
          </w:p>
          <w:p w14:paraId="525EEED8" w14:textId="77777777" w:rsidR="006403E3" w:rsidRPr="00E97819" w:rsidRDefault="006403E3" w:rsidP="008854F3">
            <w:pPr>
              <w:spacing w:afterLines="50" w:after="120"/>
              <w:rPr>
                <w:rFonts w:ascii="Times" w:hAnsi="Times"/>
              </w:rPr>
            </w:pPr>
            <w:r w:rsidRPr="00E97819">
              <w:rPr>
                <w:rFonts w:ascii="Times" w:hAnsi="Times"/>
              </w:rPr>
              <w:t>The concept of non-anchor NES cell without SIB is only applicable in multi-carrier scenario, where the UE is in coverage of an anchor cell and one or multiple non-anchor NES cell(s).</w:t>
            </w:r>
          </w:p>
          <w:p w14:paraId="1EFDB222" w14:textId="77777777" w:rsidR="006403E3" w:rsidRPr="00E97819" w:rsidRDefault="006403E3" w:rsidP="008854F3">
            <w:pPr>
              <w:spacing w:afterLines="50" w:after="120"/>
              <w:rPr>
                <w:rFonts w:ascii="Times" w:hAnsi="Times"/>
              </w:rPr>
            </w:pPr>
            <w:r w:rsidRPr="00E97819">
              <w:rPr>
                <w:rFonts w:ascii="Times" w:hAnsi="Times"/>
              </w:rPr>
              <w:t xml:space="preserve">Anchor cell is a cell where a UE </w:t>
            </w:r>
            <w:proofErr w:type="gramStart"/>
            <w:r w:rsidRPr="00E97819">
              <w:rPr>
                <w:rFonts w:ascii="Times" w:hAnsi="Times"/>
              </w:rPr>
              <w:t>is capable of receiving</w:t>
            </w:r>
            <w:proofErr w:type="gramEnd"/>
            <w:r w:rsidRPr="00E97819">
              <w:rPr>
                <w:rFonts w:ascii="Times" w:hAnsi="Times"/>
              </w:rPr>
              <w:t xml:space="preserve"> SSB, system information and paging.</w:t>
            </w:r>
          </w:p>
          <w:p w14:paraId="05A777C8" w14:textId="77777777" w:rsidR="006403E3" w:rsidRPr="00E97819" w:rsidRDefault="006403E3" w:rsidP="008854F3">
            <w:pPr>
              <w:spacing w:afterLines="50" w:after="120"/>
              <w:rPr>
                <w:rFonts w:ascii="Times" w:hAnsi="Times"/>
              </w:rPr>
            </w:pPr>
            <w:r w:rsidRPr="00E97819">
              <w:rPr>
                <w:rFonts w:ascii="Times" w:hAnsi="Times"/>
              </w:rPr>
              <w:t>A non-anchor NES cell without SIB is a cell where the UE cannot receive SIB.</w:t>
            </w:r>
          </w:p>
          <w:p w14:paraId="04AAD454" w14:textId="77777777" w:rsidR="006403E3" w:rsidRPr="00E97819" w:rsidRDefault="006403E3" w:rsidP="008854F3">
            <w:pPr>
              <w:spacing w:afterLines="50" w:after="120"/>
              <w:rPr>
                <w:rFonts w:ascii="Times" w:hAnsi="Times"/>
              </w:rPr>
            </w:pPr>
            <w:r w:rsidRPr="00E97819">
              <w:rPr>
                <w:rFonts w:ascii="Times" w:hAnsi="Times"/>
              </w:rPr>
              <w:t>A non-anchor NES cell without SSB and SIB is a cell where a UE can receive neither SSB nor SIB.</w:t>
            </w:r>
          </w:p>
          <w:p w14:paraId="28A0557C" w14:textId="77777777" w:rsidR="006403E3" w:rsidRPr="00E97819" w:rsidRDefault="006403E3" w:rsidP="008854F3">
            <w:pPr>
              <w:spacing w:afterLines="50" w:after="120"/>
            </w:pPr>
            <w:r w:rsidRPr="00E97819">
              <w:t>Depending on the design, the access may occur only via anchor cell or also directly in the non-anchor NES cell. If access directly to a non-anchor NES cell is supported, the SIB transmitted by anchor cell may also include the necessary information to access the non-anchor NES cell.</w:t>
            </w:r>
          </w:p>
          <w:p w14:paraId="29FC4E04" w14:textId="77777777" w:rsidR="006403E3" w:rsidRPr="00F351C4" w:rsidRDefault="006403E3" w:rsidP="008854F3">
            <w:pPr>
              <w:spacing w:afterLines="50" w:after="120"/>
              <w:rPr>
                <w:rFonts w:ascii="Times" w:hAnsi="Times"/>
              </w:rPr>
            </w:pPr>
            <w:r w:rsidRPr="00F351C4">
              <w:rPr>
                <w:rFonts w:ascii="Times" w:hAnsi="Times"/>
              </w:rPr>
              <w:t xml:space="preserve">How and whether the timing, synchronization and QCL relationship of the non-anchor NES cell without SSB and SIB can be determined via another cell is decided within WI. </w:t>
            </w:r>
          </w:p>
          <w:p w14:paraId="4F49AC5F" w14:textId="77777777" w:rsidR="006403E3" w:rsidRPr="00E97819" w:rsidRDefault="006403E3" w:rsidP="008854F3">
            <w:pPr>
              <w:spacing w:afterLines="50" w:after="120"/>
              <w:rPr>
                <w:i/>
              </w:rPr>
            </w:pPr>
            <w:r w:rsidRPr="00E97819">
              <w:rPr>
                <w:rFonts w:ascii="Times" w:hAnsi="Times"/>
              </w:rPr>
              <w:t>UE camps on an anchor cell, not on a non-anchor NES cell without SIB (or without SSB and SIB).</w:t>
            </w:r>
          </w:p>
          <w:p w14:paraId="586685D6" w14:textId="77777777" w:rsidR="006403E3" w:rsidRPr="00E97819" w:rsidRDefault="006403E3" w:rsidP="008854F3">
            <w:pPr>
              <w:spacing w:afterLines="50" w:after="120"/>
              <w:rPr>
                <w:iCs/>
              </w:rPr>
            </w:pPr>
            <w:r w:rsidRPr="00E97819">
              <w:rPr>
                <w:iCs/>
              </w:rPr>
              <w:t>Paging on a non-anchor NES cell without SIB or a non-anchor NES cell without SSB and SIB is not supported.</w:t>
            </w:r>
          </w:p>
          <w:p w14:paraId="70294DF6" w14:textId="77777777" w:rsidR="006403E3" w:rsidRPr="00E1057B" w:rsidRDefault="006403E3" w:rsidP="008854F3">
            <w:pPr>
              <w:spacing w:afterLines="50" w:after="120"/>
              <w:rPr>
                <w:rFonts w:ascii="Times" w:hAnsi="Times"/>
              </w:rPr>
            </w:pPr>
            <w:r w:rsidRPr="00E97819">
              <w:t>Feasibility of this solution is in RAN1 scope.</w:t>
            </w:r>
          </w:p>
        </w:tc>
      </w:tr>
    </w:tbl>
    <w:p w14:paraId="56D3BB78" w14:textId="77777777" w:rsidR="00E46829" w:rsidRDefault="00E46829" w:rsidP="001A25B4">
      <w:pPr>
        <w:jc w:val="both"/>
        <w:rPr>
          <w:iCs/>
        </w:rPr>
      </w:pPr>
    </w:p>
    <w:p w14:paraId="580B60FD" w14:textId="1EBE1D2F" w:rsidR="0053249E" w:rsidRDefault="0053249E" w:rsidP="001A25B4">
      <w:pPr>
        <w:jc w:val="both"/>
        <w:rPr>
          <w:iCs/>
        </w:rPr>
      </w:pPr>
      <w:r>
        <w:rPr>
          <w:iCs/>
        </w:rPr>
        <w:t xml:space="preserve">The last </w:t>
      </w:r>
      <w:r w:rsidR="00540AEF">
        <w:rPr>
          <w:iCs/>
        </w:rPr>
        <w:t xml:space="preserve">RAN2#122 </w:t>
      </w:r>
      <w:r w:rsidR="000E4C50">
        <w:rPr>
          <w:iCs/>
        </w:rPr>
        <w:t xml:space="preserve">meeting </w:t>
      </w:r>
      <w:r>
        <w:rPr>
          <w:iCs/>
        </w:rPr>
        <w:t>agreements were as follows:</w:t>
      </w:r>
    </w:p>
    <w:p w14:paraId="215B2790" w14:textId="77777777" w:rsidR="00AE4095" w:rsidRPr="00AE4095" w:rsidRDefault="00AE4095" w:rsidP="00AE4095">
      <w:pPr>
        <w:pBdr>
          <w:top w:val="single" w:sz="4" w:space="1" w:color="auto"/>
          <w:left w:val="single" w:sz="4" w:space="4" w:color="auto"/>
          <w:bottom w:val="single" w:sz="4" w:space="1" w:color="auto"/>
          <w:right w:val="single" w:sz="4" w:space="4" w:color="auto"/>
        </w:pBdr>
        <w:jc w:val="both"/>
        <w:rPr>
          <w:iCs/>
        </w:rPr>
      </w:pPr>
      <w:r w:rsidRPr="00AE4095">
        <w:rPr>
          <w:b/>
          <w:bCs/>
          <w:iCs/>
          <w:highlight w:val="green"/>
        </w:rPr>
        <w:t>Agreements</w:t>
      </w:r>
      <w:r w:rsidRPr="00AE4095">
        <w:rPr>
          <w:iCs/>
        </w:rPr>
        <w:t>:</w:t>
      </w:r>
    </w:p>
    <w:p w14:paraId="410995B5" w14:textId="77777777" w:rsidR="00AE4095" w:rsidRPr="00AE4095" w:rsidRDefault="00AE4095" w:rsidP="00AE4095">
      <w:pPr>
        <w:pBdr>
          <w:top w:val="single" w:sz="4" w:space="1" w:color="auto"/>
          <w:left w:val="single" w:sz="4" w:space="4" w:color="auto"/>
          <w:bottom w:val="single" w:sz="4" w:space="1" w:color="auto"/>
          <w:right w:val="single" w:sz="4" w:space="4" w:color="auto"/>
        </w:pBdr>
        <w:jc w:val="both"/>
        <w:rPr>
          <w:iCs/>
        </w:rPr>
      </w:pPr>
      <w:r w:rsidRPr="00AE4095">
        <w:rPr>
          <w:iCs/>
        </w:rPr>
        <w:t>1.</w:t>
      </w:r>
      <w:r w:rsidRPr="00AE4095">
        <w:rPr>
          <w:iCs/>
        </w:rPr>
        <w:tab/>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27C104CA" w14:textId="77777777" w:rsidR="00AE4095" w:rsidRPr="00AE4095" w:rsidRDefault="00AE4095" w:rsidP="00AE4095">
      <w:pPr>
        <w:pBdr>
          <w:top w:val="single" w:sz="4" w:space="1" w:color="auto"/>
          <w:left w:val="single" w:sz="4" w:space="4" w:color="auto"/>
          <w:bottom w:val="single" w:sz="4" w:space="1" w:color="auto"/>
          <w:right w:val="single" w:sz="4" w:space="4" w:color="auto"/>
        </w:pBdr>
        <w:jc w:val="both"/>
        <w:rPr>
          <w:iCs/>
        </w:rPr>
      </w:pPr>
      <w:r w:rsidRPr="00AE4095">
        <w:rPr>
          <w:iCs/>
        </w:rPr>
        <w:t>2.</w:t>
      </w:r>
      <w:r w:rsidRPr="00AE4095">
        <w:rPr>
          <w:iCs/>
        </w:rPr>
        <w:tab/>
        <w:t xml:space="preserve">If RAN4 concludes it is feasible, RAN2 can further work on at leaest the following specification impacts:   </w:t>
      </w:r>
    </w:p>
    <w:p w14:paraId="32E19087" w14:textId="77777777" w:rsidR="00AE4095" w:rsidRPr="00AE4095" w:rsidRDefault="00AE4095" w:rsidP="00AE4095">
      <w:pPr>
        <w:pBdr>
          <w:top w:val="single" w:sz="4" w:space="1" w:color="auto"/>
          <w:left w:val="single" w:sz="4" w:space="4" w:color="auto"/>
          <w:bottom w:val="single" w:sz="4" w:space="1" w:color="auto"/>
          <w:right w:val="single" w:sz="4" w:space="4" w:color="auto"/>
        </w:pBdr>
        <w:jc w:val="both"/>
        <w:rPr>
          <w:iCs/>
        </w:rPr>
      </w:pPr>
      <w:r w:rsidRPr="00AE4095">
        <w:rPr>
          <w:iCs/>
        </w:rPr>
        <w:t>-</w:t>
      </w:r>
      <w:r w:rsidRPr="00AE4095">
        <w:rPr>
          <w:iCs/>
        </w:rPr>
        <w:tab/>
        <w:t>RRC configuration of the frequency of the SSB to be used for the UE to obtain the timing reference for the inter-band SCell.</w:t>
      </w:r>
    </w:p>
    <w:p w14:paraId="6E36AB64" w14:textId="1272480A" w:rsidR="00E31D59" w:rsidRPr="006403E3" w:rsidRDefault="00AE4095" w:rsidP="00AE4095">
      <w:pPr>
        <w:pBdr>
          <w:top w:val="single" w:sz="4" w:space="1" w:color="auto"/>
          <w:left w:val="single" w:sz="4" w:space="4" w:color="auto"/>
          <w:bottom w:val="single" w:sz="4" w:space="1" w:color="auto"/>
          <w:right w:val="single" w:sz="4" w:space="4" w:color="auto"/>
        </w:pBdr>
        <w:jc w:val="both"/>
        <w:rPr>
          <w:iCs/>
        </w:rPr>
      </w:pPr>
      <w:r w:rsidRPr="00AE4095">
        <w:rPr>
          <w:iCs/>
        </w:rPr>
        <w:t>-</w:t>
      </w:r>
      <w:r w:rsidRPr="00AE4095">
        <w:rPr>
          <w:iCs/>
        </w:rPr>
        <w:tab/>
        <w:t>UE capability reporting to indicate whether UE supports configuration of inter-band SCell that does not transmit SS/PBCH block.</w:t>
      </w:r>
    </w:p>
    <w:p w14:paraId="1D042DD1" w14:textId="5F08ADE4" w:rsidR="007C1CE2" w:rsidRPr="00747BA2" w:rsidRDefault="00E46829" w:rsidP="001A25B4">
      <w:pPr>
        <w:jc w:val="both"/>
        <w:rPr>
          <w:iCs/>
          <w:lang w:val="en-US"/>
        </w:rPr>
      </w:pPr>
      <w:r>
        <w:rPr>
          <w:iCs/>
          <w:lang w:val="en-US"/>
        </w:rPr>
        <w:lastRenderedPageBreak/>
        <w:t xml:space="preserve">Therefore, </w:t>
      </w:r>
      <w:r w:rsidR="0051340D">
        <w:rPr>
          <w:iCs/>
          <w:lang w:val="en-US"/>
        </w:rPr>
        <w:t>this contribution</w:t>
      </w:r>
      <w:r>
        <w:rPr>
          <w:iCs/>
          <w:lang w:val="en-US"/>
        </w:rPr>
        <w:t xml:space="preserve"> presents our </w:t>
      </w:r>
      <w:r w:rsidR="00E66938">
        <w:rPr>
          <w:iCs/>
          <w:lang w:val="en-US"/>
        </w:rPr>
        <w:t xml:space="preserve">views </w:t>
      </w:r>
      <w:r w:rsidR="00315B36">
        <w:rPr>
          <w:iCs/>
          <w:lang w:val="en-US"/>
        </w:rPr>
        <w:t>SSB/SIB</w:t>
      </w:r>
      <w:r w:rsidR="00464D2E">
        <w:rPr>
          <w:iCs/>
          <w:lang w:val="en-US"/>
        </w:rPr>
        <w:t>-</w:t>
      </w:r>
      <w:r w:rsidR="00315B36">
        <w:rPr>
          <w:iCs/>
          <w:lang w:val="en-US"/>
        </w:rPr>
        <w:t xml:space="preserve">less NES </w:t>
      </w:r>
      <w:r w:rsidR="003B4B80">
        <w:rPr>
          <w:iCs/>
          <w:lang w:val="en-US"/>
        </w:rPr>
        <w:t>provisioning</w:t>
      </w:r>
      <w:r w:rsidR="00BD3388">
        <w:rPr>
          <w:iCs/>
          <w:lang w:val="en-US"/>
        </w:rPr>
        <w:t xml:space="preserve">, and </w:t>
      </w:r>
      <w:r w:rsidR="003F4A51">
        <w:rPr>
          <w:iCs/>
          <w:lang w:val="en-US"/>
        </w:rPr>
        <w:t>specifically</w:t>
      </w:r>
      <w:r w:rsidR="00BD3388">
        <w:rPr>
          <w:iCs/>
          <w:lang w:val="en-US"/>
        </w:rPr>
        <w:t xml:space="preserve">, </w:t>
      </w:r>
      <w:r w:rsidR="00BF7876">
        <w:rPr>
          <w:iCs/>
          <w:lang w:val="en-US"/>
        </w:rPr>
        <w:t xml:space="preserve">motivating towards the need of additional SSB </w:t>
      </w:r>
      <w:r w:rsidR="003A5DBF">
        <w:rPr>
          <w:iCs/>
          <w:lang w:val="en-US"/>
        </w:rPr>
        <w:t xml:space="preserve">NES </w:t>
      </w:r>
      <w:r w:rsidR="00BF7876">
        <w:rPr>
          <w:iCs/>
          <w:lang w:val="en-US"/>
        </w:rPr>
        <w:t xml:space="preserve">provisioning measures </w:t>
      </w:r>
      <w:r w:rsidR="001A4096">
        <w:rPr>
          <w:iCs/>
          <w:lang w:val="en-US"/>
        </w:rPr>
        <w:t xml:space="preserve">for non-collocated anchor and non-anchor NES cells. </w:t>
      </w:r>
    </w:p>
    <w:p w14:paraId="4E62E9DF" w14:textId="5918A941" w:rsidR="003569D6" w:rsidRDefault="007F2A14" w:rsidP="005E6680">
      <w:pPr>
        <w:pStyle w:val="Heading1"/>
        <w:rPr>
          <w:lang w:val="en-US"/>
        </w:rPr>
      </w:pPr>
      <w:r>
        <w:rPr>
          <w:lang w:val="en-US"/>
        </w:rPr>
        <w:t>Discussion</w:t>
      </w:r>
    </w:p>
    <w:p w14:paraId="0EB6AF16" w14:textId="6BE51646" w:rsidR="002507F7" w:rsidRPr="00902C1E" w:rsidRDefault="00B04E6D" w:rsidP="00656C50">
      <w:pPr>
        <w:jc w:val="both"/>
        <w:rPr>
          <w:sz w:val="22"/>
          <w:szCs w:val="22"/>
          <w:lang w:val="en-US"/>
        </w:rPr>
      </w:pPr>
      <w:r>
        <w:rPr>
          <w:sz w:val="22"/>
          <w:szCs w:val="22"/>
          <w:lang w:val="en-US"/>
        </w:rPr>
        <w:t xml:space="preserve">Network energy saving (NES) solutions are vital for saving the OPEX cost of the radio </w:t>
      </w:r>
      <w:r w:rsidR="00BF33CC">
        <w:rPr>
          <w:sz w:val="22"/>
          <w:szCs w:val="22"/>
          <w:lang w:val="en-US"/>
        </w:rPr>
        <w:t>gNBs</w:t>
      </w:r>
      <w:r w:rsidR="005A0877">
        <w:rPr>
          <w:sz w:val="22"/>
          <w:szCs w:val="22"/>
          <w:lang w:val="en-US"/>
        </w:rPr>
        <w:t>, w</w:t>
      </w:r>
      <w:r w:rsidR="005E717A">
        <w:rPr>
          <w:sz w:val="22"/>
          <w:szCs w:val="22"/>
          <w:lang w:val="en-US"/>
        </w:rPr>
        <w:t xml:space="preserve">hich </w:t>
      </w:r>
      <w:r w:rsidR="004F7A4D">
        <w:rPr>
          <w:sz w:val="22"/>
          <w:szCs w:val="22"/>
          <w:lang w:val="en-US"/>
        </w:rPr>
        <w:t xml:space="preserve">is </w:t>
      </w:r>
      <w:r w:rsidR="005E717A">
        <w:rPr>
          <w:sz w:val="22"/>
          <w:szCs w:val="22"/>
          <w:lang w:val="en-US"/>
        </w:rPr>
        <w:t>the</w:t>
      </w:r>
      <w:r w:rsidR="00B815EC">
        <w:rPr>
          <w:sz w:val="22"/>
          <w:szCs w:val="22"/>
          <w:lang w:val="en-US"/>
        </w:rPr>
        <w:t xml:space="preserve"> </w:t>
      </w:r>
      <w:r w:rsidR="004F7A4D">
        <w:rPr>
          <w:sz w:val="22"/>
          <w:szCs w:val="22"/>
          <w:lang w:val="en-US"/>
        </w:rPr>
        <w:t xml:space="preserve">major cost </w:t>
      </w:r>
      <w:r w:rsidR="00B815EC">
        <w:rPr>
          <w:sz w:val="22"/>
          <w:szCs w:val="22"/>
          <w:lang w:val="en-US"/>
        </w:rPr>
        <w:t>contributing element</w:t>
      </w:r>
      <w:r w:rsidR="004F7A4D">
        <w:rPr>
          <w:sz w:val="22"/>
          <w:szCs w:val="22"/>
          <w:lang w:val="en-US"/>
        </w:rPr>
        <w:t xml:space="preserve"> of the entire cellular network</w:t>
      </w:r>
      <w:r w:rsidR="00BD76FA">
        <w:rPr>
          <w:sz w:val="22"/>
          <w:szCs w:val="22"/>
          <w:lang w:val="en-US"/>
        </w:rPr>
        <w:t>s</w:t>
      </w:r>
      <w:r w:rsidR="004F7A4D">
        <w:rPr>
          <w:sz w:val="22"/>
          <w:szCs w:val="22"/>
          <w:lang w:val="en-US"/>
        </w:rPr>
        <w:t xml:space="preserve">. </w:t>
      </w:r>
      <w:r w:rsidR="00B4123B">
        <w:rPr>
          <w:sz w:val="22"/>
          <w:szCs w:val="22"/>
          <w:lang w:val="en-US"/>
        </w:rPr>
        <w:t xml:space="preserve">Thus, solutions for NES cells to avoid </w:t>
      </w:r>
      <w:r w:rsidR="00673040">
        <w:rPr>
          <w:sz w:val="22"/>
          <w:szCs w:val="22"/>
          <w:lang w:val="en-US"/>
        </w:rPr>
        <w:t>transmitting</w:t>
      </w:r>
      <w:r w:rsidR="00B4123B">
        <w:rPr>
          <w:sz w:val="22"/>
          <w:szCs w:val="22"/>
          <w:lang w:val="en-US"/>
        </w:rPr>
        <w:t xml:space="preserve"> the always-ON SSB and/or SIB signals clearly</w:t>
      </w:r>
      <w:r w:rsidR="00E46224">
        <w:rPr>
          <w:sz w:val="22"/>
          <w:szCs w:val="22"/>
          <w:lang w:val="en-US"/>
        </w:rPr>
        <w:t xml:space="preserve"> lead to an optimized energy cion performance. </w:t>
      </w:r>
    </w:p>
    <w:p w14:paraId="7D7D6217" w14:textId="7CFB846A" w:rsidR="00061AC4" w:rsidRPr="002F3B55" w:rsidRDefault="002507F7" w:rsidP="002507F7">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1: </w:t>
      </w:r>
      <w:r w:rsidR="00160582" w:rsidRPr="002F3B55">
        <w:rPr>
          <w:rFonts w:ascii="Calibri" w:hAnsi="Calibri"/>
          <w:b/>
          <w:bCs/>
          <w:i/>
          <w:iCs/>
          <w:sz w:val="22"/>
          <w:szCs w:val="22"/>
          <w:lang w:eastAsia="zh-TW"/>
        </w:rPr>
        <w:t xml:space="preserve">Avoiding to </w:t>
      </w:r>
      <w:r w:rsidR="00214C9F" w:rsidRPr="002F3B55">
        <w:rPr>
          <w:rFonts w:ascii="Calibri" w:hAnsi="Calibri"/>
          <w:b/>
          <w:bCs/>
          <w:i/>
          <w:iCs/>
          <w:sz w:val="22"/>
          <w:szCs w:val="22"/>
          <w:lang w:eastAsia="zh-TW"/>
        </w:rPr>
        <w:t xml:space="preserve">always or occasionally </w:t>
      </w:r>
      <w:r w:rsidR="00160582" w:rsidRPr="002F3B55">
        <w:rPr>
          <w:rFonts w:ascii="Calibri" w:hAnsi="Calibri"/>
          <w:b/>
          <w:bCs/>
          <w:i/>
          <w:iCs/>
          <w:sz w:val="22"/>
          <w:szCs w:val="22"/>
          <w:lang w:eastAsia="zh-TW"/>
        </w:rPr>
        <w:t xml:space="preserve">transmit </w:t>
      </w:r>
      <w:r w:rsidR="00214C9F" w:rsidRPr="002F3B55">
        <w:rPr>
          <w:rFonts w:ascii="Calibri" w:hAnsi="Calibri"/>
          <w:b/>
          <w:bCs/>
          <w:i/>
          <w:iCs/>
          <w:sz w:val="22"/>
          <w:szCs w:val="22"/>
          <w:lang w:eastAsia="zh-TW"/>
        </w:rPr>
        <w:t xml:space="preserve">the SSB and/or SIB signals </w:t>
      </w:r>
      <w:r w:rsidR="00301C65" w:rsidRPr="002F3B55">
        <w:rPr>
          <w:rFonts w:ascii="Calibri" w:hAnsi="Calibri"/>
          <w:b/>
          <w:bCs/>
          <w:i/>
          <w:iCs/>
          <w:sz w:val="22"/>
          <w:szCs w:val="22"/>
          <w:lang w:eastAsia="zh-TW"/>
        </w:rPr>
        <w:t>clearly</w:t>
      </w:r>
      <w:r w:rsidR="00214C9F" w:rsidRPr="002F3B55">
        <w:rPr>
          <w:rFonts w:ascii="Calibri" w:hAnsi="Calibri"/>
          <w:b/>
          <w:bCs/>
          <w:i/>
          <w:iCs/>
          <w:sz w:val="22"/>
          <w:szCs w:val="22"/>
          <w:lang w:eastAsia="zh-TW"/>
        </w:rPr>
        <w:t xml:space="preserve"> offers </w:t>
      </w:r>
      <w:r w:rsidR="009C2E8E" w:rsidRPr="002F3B55">
        <w:rPr>
          <w:rFonts w:ascii="Calibri" w:hAnsi="Calibri"/>
          <w:b/>
          <w:bCs/>
          <w:i/>
          <w:iCs/>
          <w:sz w:val="22"/>
          <w:szCs w:val="22"/>
          <w:lang w:eastAsia="zh-TW"/>
        </w:rPr>
        <w:t xml:space="preserve">a </w:t>
      </w:r>
      <w:r w:rsidR="00214C9F" w:rsidRPr="002F3B55">
        <w:rPr>
          <w:rFonts w:ascii="Calibri" w:hAnsi="Calibri"/>
          <w:b/>
          <w:bCs/>
          <w:i/>
          <w:iCs/>
          <w:sz w:val="22"/>
          <w:szCs w:val="22"/>
          <w:lang w:eastAsia="zh-TW"/>
        </w:rPr>
        <w:t xml:space="preserve">network </w:t>
      </w:r>
      <w:r w:rsidR="009C2E8E" w:rsidRPr="002F3B55">
        <w:rPr>
          <w:rFonts w:ascii="Calibri" w:hAnsi="Calibri"/>
          <w:b/>
          <w:bCs/>
          <w:i/>
          <w:iCs/>
          <w:sz w:val="22"/>
          <w:szCs w:val="22"/>
          <w:lang w:eastAsia="zh-TW"/>
        </w:rPr>
        <w:t>energy</w:t>
      </w:r>
      <w:r w:rsidR="00D97266" w:rsidRPr="002F3B55">
        <w:rPr>
          <w:rFonts w:ascii="Calibri" w:hAnsi="Calibri"/>
          <w:b/>
          <w:bCs/>
          <w:i/>
          <w:iCs/>
          <w:sz w:val="22"/>
          <w:szCs w:val="22"/>
          <w:lang w:eastAsia="zh-TW"/>
        </w:rPr>
        <w:t xml:space="preserve"> saving </w:t>
      </w:r>
      <w:r w:rsidR="007106D8" w:rsidRPr="002F3B55">
        <w:rPr>
          <w:rFonts w:ascii="Calibri" w:hAnsi="Calibri"/>
          <w:b/>
          <w:bCs/>
          <w:i/>
          <w:iCs/>
          <w:sz w:val="22"/>
          <w:szCs w:val="22"/>
          <w:lang w:eastAsia="zh-TW"/>
        </w:rPr>
        <w:t xml:space="preserve">(NES) </w:t>
      </w:r>
      <w:r w:rsidR="00D97266" w:rsidRPr="002F3B55">
        <w:rPr>
          <w:rFonts w:ascii="Calibri" w:hAnsi="Calibri"/>
          <w:b/>
          <w:bCs/>
          <w:i/>
          <w:iCs/>
          <w:sz w:val="22"/>
          <w:szCs w:val="22"/>
          <w:lang w:eastAsia="zh-TW"/>
        </w:rPr>
        <w:t>gain of NES cell</w:t>
      </w:r>
      <w:r w:rsidR="00B2472C" w:rsidRPr="002F3B55">
        <w:rPr>
          <w:rFonts w:ascii="Calibri" w:hAnsi="Calibri"/>
          <w:b/>
          <w:bCs/>
          <w:i/>
          <w:iCs/>
          <w:sz w:val="22"/>
          <w:szCs w:val="22"/>
          <w:lang w:eastAsia="zh-TW"/>
        </w:rPr>
        <w:t>s</w:t>
      </w:r>
      <w:r w:rsidR="00D97266" w:rsidRPr="002F3B55">
        <w:rPr>
          <w:rFonts w:ascii="Calibri" w:hAnsi="Calibri"/>
          <w:b/>
          <w:bCs/>
          <w:i/>
          <w:iCs/>
          <w:sz w:val="22"/>
          <w:szCs w:val="22"/>
          <w:lang w:eastAsia="zh-TW"/>
        </w:rPr>
        <w:t xml:space="preserve">. </w:t>
      </w:r>
    </w:p>
    <w:p w14:paraId="1863553C" w14:textId="4FDC1386" w:rsidR="00061AC4" w:rsidRPr="00061AC4" w:rsidRDefault="00061AC4" w:rsidP="002507F7">
      <w:pPr>
        <w:jc w:val="both"/>
        <w:rPr>
          <w:b/>
          <w:bCs/>
          <w:sz w:val="22"/>
          <w:szCs w:val="22"/>
          <w:u w:val="single"/>
          <w:lang w:val="en-US"/>
        </w:rPr>
      </w:pPr>
      <w:r w:rsidRPr="00061AC4">
        <w:rPr>
          <w:b/>
          <w:bCs/>
          <w:sz w:val="22"/>
          <w:szCs w:val="22"/>
          <w:u w:val="single"/>
          <w:lang w:val="en-US"/>
        </w:rPr>
        <w:t>Coverage issues</w:t>
      </w:r>
      <w:r w:rsidR="00277B33">
        <w:rPr>
          <w:b/>
          <w:bCs/>
          <w:sz w:val="22"/>
          <w:szCs w:val="22"/>
          <w:u w:val="single"/>
          <w:lang w:val="en-US"/>
        </w:rPr>
        <w:t xml:space="preserve"> and NES coverage provisioning</w:t>
      </w:r>
    </w:p>
    <w:p w14:paraId="30370D94" w14:textId="77777777" w:rsidR="00A0757D" w:rsidRDefault="0032597D" w:rsidP="002507F7">
      <w:pPr>
        <w:jc w:val="both"/>
        <w:rPr>
          <w:sz w:val="22"/>
          <w:szCs w:val="22"/>
          <w:lang w:val="en-US"/>
        </w:rPr>
      </w:pPr>
      <w:r w:rsidRPr="00D106FB">
        <w:rPr>
          <w:sz w:val="22"/>
          <w:szCs w:val="22"/>
          <w:lang w:val="en-US"/>
        </w:rPr>
        <w:t>Per the latest agreements, the NES capable device</w:t>
      </w:r>
      <w:r w:rsidR="00147584">
        <w:rPr>
          <w:sz w:val="22"/>
          <w:szCs w:val="22"/>
          <w:lang w:val="en-US"/>
        </w:rPr>
        <w:t>s</w:t>
      </w:r>
      <w:r w:rsidRPr="00D106FB">
        <w:rPr>
          <w:sz w:val="22"/>
          <w:szCs w:val="22"/>
          <w:lang w:val="en-US"/>
        </w:rPr>
        <w:t xml:space="preserve"> should only be able to camp on anchor cells, where they assume receiving SSBs, and/or SIBs, and/or paging signals from. </w:t>
      </w:r>
      <w:r w:rsidR="003D78F7" w:rsidRPr="00D106FB">
        <w:rPr>
          <w:sz w:val="22"/>
          <w:szCs w:val="22"/>
          <w:lang w:val="en-US"/>
        </w:rPr>
        <w:t xml:space="preserve">This clearly does not </w:t>
      </w:r>
      <w:r w:rsidR="00673B94">
        <w:rPr>
          <w:sz w:val="22"/>
          <w:szCs w:val="22"/>
          <w:lang w:val="en-US"/>
        </w:rPr>
        <w:t xml:space="preserve">add </w:t>
      </w:r>
      <w:r w:rsidR="003D78F7" w:rsidRPr="00D106FB">
        <w:rPr>
          <w:sz w:val="22"/>
          <w:szCs w:val="22"/>
          <w:lang w:val="en-US"/>
        </w:rPr>
        <w:t xml:space="preserve">additional </w:t>
      </w:r>
      <w:r w:rsidR="00673B94">
        <w:rPr>
          <w:sz w:val="22"/>
          <w:szCs w:val="22"/>
          <w:lang w:val="en-US"/>
        </w:rPr>
        <w:t xml:space="preserve">power consumption overhead of devices, due to avoiding to camp on multiple cells at the same time. </w:t>
      </w:r>
      <w:r w:rsidR="008450BB">
        <w:rPr>
          <w:sz w:val="22"/>
          <w:szCs w:val="22"/>
          <w:lang w:val="en-US"/>
        </w:rPr>
        <w:t xml:space="preserve">For collocated anchor and NES cells, </w:t>
      </w:r>
      <w:r w:rsidR="00716603">
        <w:rPr>
          <w:sz w:val="22"/>
          <w:szCs w:val="22"/>
          <w:lang w:val="en-US"/>
        </w:rPr>
        <w:t xml:space="preserve">no coverage issues are </w:t>
      </w:r>
      <w:r w:rsidR="00462AB5">
        <w:rPr>
          <w:sz w:val="22"/>
          <w:szCs w:val="22"/>
          <w:lang w:val="en-US"/>
        </w:rPr>
        <w:t>identified</w:t>
      </w:r>
      <w:r w:rsidR="00716603">
        <w:rPr>
          <w:sz w:val="22"/>
          <w:szCs w:val="22"/>
          <w:lang w:val="en-US"/>
        </w:rPr>
        <w:t xml:space="preserve">. </w:t>
      </w:r>
    </w:p>
    <w:p w14:paraId="0EFC1FD9" w14:textId="7090E53F" w:rsidR="000D49B4" w:rsidRDefault="00742A7D" w:rsidP="002507F7">
      <w:pPr>
        <w:jc w:val="both"/>
        <w:rPr>
          <w:sz w:val="22"/>
          <w:szCs w:val="22"/>
          <w:lang w:val="en-US"/>
        </w:rPr>
      </w:pPr>
      <w:r>
        <w:rPr>
          <w:sz w:val="22"/>
          <w:szCs w:val="22"/>
          <w:lang w:val="en-US"/>
        </w:rPr>
        <w:t>However, for non-collocated cells</w:t>
      </w:r>
      <w:r w:rsidR="00673B94">
        <w:rPr>
          <w:sz w:val="22"/>
          <w:szCs w:val="22"/>
          <w:lang w:val="en-US"/>
        </w:rPr>
        <w:t xml:space="preserve">, it may </w:t>
      </w:r>
      <w:r w:rsidR="006A1375">
        <w:rPr>
          <w:sz w:val="22"/>
          <w:szCs w:val="22"/>
          <w:lang w:val="en-US"/>
        </w:rPr>
        <w:t xml:space="preserve">negatively impact the </w:t>
      </w:r>
      <w:r w:rsidR="005329C3">
        <w:rPr>
          <w:sz w:val="22"/>
          <w:szCs w:val="22"/>
          <w:lang w:val="en-US"/>
        </w:rPr>
        <w:t>coverage performance, in case the anchor and NES cells have</w:t>
      </w:r>
      <w:r w:rsidR="00DD582B">
        <w:rPr>
          <w:sz w:val="22"/>
          <w:szCs w:val="22"/>
          <w:lang w:val="en-US"/>
        </w:rPr>
        <w:t xml:space="preserve"> a </w:t>
      </w:r>
      <w:r w:rsidR="004704AA">
        <w:rPr>
          <w:sz w:val="22"/>
          <w:szCs w:val="22"/>
          <w:lang w:val="en-US"/>
        </w:rPr>
        <w:t>received</w:t>
      </w:r>
      <w:r w:rsidR="00943EE5">
        <w:rPr>
          <w:sz w:val="22"/>
          <w:szCs w:val="22"/>
          <w:lang w:val="en-US"/>
        </w:rPr>
        <w:t xml:space="preserve"> </w:t>
      </w:r>
      <w:r w:rsidR="00711E23">
        <w:rPr>
          <w:sz w:val="22"/>
          <w:szCs w:val="22"/>
          <w:lang w:val="en-US"/>
        </w:rPr>
        <w:t xml:space="preserve">coverage </w:t>
      </w:r>
      <w:r w:rsidR="00090ED9">
        <w:rPr>
          <w:sz w:val="22"/>
          <w:szCs w:val="22"/>
          <w:lang w:val="en-US"/>
        </w:rPr>
        <w:t xml:space="preserve">large </w:t>
      </w:r>
      <w:r w:rsidR="00711E23">
        <w:rPr>
          <w:sz w:val="22"/>
          <w:szCs w:val="22"/>
          <w:lang w:val="en-US"/>
        </w:rPr>
        <w:t xml:space="preserve">gap. </w:t>
      </w:r>
      <w:r w:rsidR="00DD582B">
        <w:rPr>
          <w:sz w:val="22"/>
          <w:szCs w:val="22"/>
          <w:lang w:val="en-US"/>
        </w:rPr>
        <w:t xml:space="preserve"> </w:t>
      </w:r>
      <w:r w:rsidR="00F00B13">
        <w:rPr>
          <w:sz w:val="22"/>
          <w:szCs w:val="22"/>
          <w:lang w:val="en-US"/>
        </w:rPr>
        <w:t xml:space="preserve">For instance, when the NES capable device </w:t>
      </w:r>
      <w:r w:rsidR="006E5A56">
        <w:rPr>
          <w:sz w:val="22"/>
          <w:szCs w:val="22"/>
          <w:lang w:val="en-US"/>
        </w:rPr>
        <w:t xml:space="preserve">received much better coverage level from NES cell than the anchor cell. </w:t>
      </w:r>
    </w:p>
    <w:p w14:paraId="2889EA12" w14:textId="3F8D3EE9" w:rsidR="00DE48EF" w:rsidRPr="00677480" w:rsidRDefault="00DE48EF" w:rsidP="00DE48EF">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w:t>
      </w:r>
      <w:r w:rsidR="00F0331A" w:rsidRPr="00677480">
        <w:rPr>
          <w:rFonts w:ascii="Calibri" w:hAnsi="Calibri"/>
          <w:b/>
          <w:bCs/>
          <w:i/>
          <w:iCs/>
          <w:sz w:val="22"/>
          <w:szCs w:val="22"/>
          <w:lang w:eastAsia="zh-TW"/>
        </w:rPr>
        <w:t>2</w:t>
      </w:r>
      <w:r w:rsidRPr="00677480">
        <w:rPr>
          <w:rFonts w:ascii="Calibri" w:hAnsi="Calibri"/>
          <w:b/>
          <w:bCs/>
          <w:i/>
          <w:iCs/>
          <w:sz w:val="22"/>
          <w:szCs w:val="22"/>
          <w:lang w:eastAsia="zh-TW"/>
        </w:rPr>
        <w:t xml:space="preserve">: </w:t>
      </w:r>
      <w:r w:rsidR="00A85D5A" w:rsidRPr="00677480">
        <w:rPr>
          <w:rFonts w:ascii="Calibri" w:hAnsi="Calibri"/>
          <w:b/>
          <w:bCs/>
          <w:i/>
          <w:iCs/>
          <w:sz w:val="22"/>
          <w:szCs w:val="22"/>
          <w:lang w:eastAsia="zh-TW"/>
        </w:rPr>
        <w:t xml:space="preserve">For collocated anchor versus NES cells, no coverage issues are identified, thus, it is reasonable that NES devices only camp on </w:t>
      </w:r>
      <w:r w:rsidR="002A3EAF" w:rsidRPr="00677480">
        <w:rPr>
          <w:rFonts w:ascii="Calibri" w:hAnsi="Calibri"/>
          <w:b/>
          <w:bCs/>
          <w:i/>
          <w:iCs/>
          <w:sz w:val="22"/>
          <w:szCs w:val="22"/>
          <w:lang w:eastAsia="zh-TW"/>
        </w:rPr>
        <w:t xml:space="preserve">anchor cells. </w:t>
      </w:r>
    </w:p>
    <w:p w14:paraId="747AF419" w14:textId="7EE2A9A0" w:rsidR="00C8393A" w:rsidRPr="00677480" w:rsidRDefault="00950D9A" w:rsidP="002507F7">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w:t>
      </w:r>
      <w:r w:rsidR="00806A62">
        <w:rPr>
          <w:rFonts w:ascii="Calibri" w:hAnsi="Calibri"/>
          <w:b/>
          <w:bCs/>
          <w:i/>
          <w:iCs/>
          <w:sz w:val="22"/>
          <w:szCs w:val="22"/>
          <w:lang w:eastAsia="zh-TW"/>
        </w:rPr>
        <w:t>3</w:t>
      </w:r>
      <w:r w:rsidRPr="00677480">
        <w:rPr>
          <w:rFonts w:ascii="Calibri" w:hAnsi="Calibri"/>
          <w:b/>
          <w:bCs/>
          <w:i/>
          <w:iCs/>
          <w:sz w:val="22"/>
          <w:szCs w:val="22"/>
          <w:lang w:eastAsia="zh-TW"/>
        </w:rPr>
        <w:t xml:space="preserve">: For </w:t>
      </w:r>
      <w:r w:rsidR="00944B93" w:rsidRPr="00677480">
        <w:rPr>
          <w:rFonts w:ascii="Calibri" w:hAnsi="Calibri"/>
          <w:b/>
          <w:bCs/>
          <w:i/>
          <w:iCs/>
          <w:sz w:val="22"/>
          <w:szCs w:val="22"/>
          <w:lang w:eastAsia="zh-TW"/>
        </w:rPr>
        <w:t>non-</w:t>
      </w:r>
      <w:r w:rsidRPr="00677480">
        <w:rPr>
          <w:rFonts w:ascii="Calibri" w:hAnsi="Calibri"/>
          <w:b/>
          <w:bCs/>
          <w:i/>
          <w:iCs/>
          <w:sz w:val="22"/>
          <w:szCs w:val="22"/>
          <w:lang w:eastAsia="zh-TW"/>
        </w:rPr>
        <w:t xml:space="preserve">collocated anchor versus NES cells, coverage issues </w:t>
      </w:r>
      <w:r w:rsidR="00CA337E" w:rsidRPr="00677480">
        <w:rPr>
          <w:rFonts w:ascii="Calibri" w:hAnsi="Calibri"/>
          <w:b/>
          <w:bCs/>
          <w:i/>
          <w:iCs/>
          <w:sz w:val="22"/>
          <w:szCs w:val="22"/>
          <w:lang w:eastAsia="zh-TW"/>
        </w:rPr>
        <w:t>can be</w:t>
      </w:r>
      <w:r w:rsidRPr="00677480">
        <w:rPr>
          <w:rFonts w:ascii="Calibri" w:hAnsi="Calibri"/>
          <w:b/>
          <w:bCs/>
          <w:i/>
          <w:iCs/>
          <w:sz w:val="22"/>
          <w:szCs w:val="22"/>
          <w:lang w:eastAsia="zh-TW"/>
        </w:rPr>
        <w:t xml:space="preserve"> </w:t>
      </w:r>
      <w:r w:rsidR="00CA337E" w:rsidRPr="00677480">
        <w:rPr>
          <w:rFonts w:ascii="Calibri" w:hAnsi="Calibri"/>
          <w:b/>
          <w:bCs/>
          <w:i/>
          <w:iCs/>
          <w:sz w:val="22"/>
          <w:szCs w:val="22"/>
          <w:lang w:eastAsia="zh-TW"/>
        </w:rPr>
        <w:t>exhibited</w:t>
      </w:r>
      <w:r w:rsidR="00B12D4F" w:rsidRPr="00677480">
        <w:rPr>
          <w:rFonts w:ascii="Calibri" w:hAnsi="Calibri"/>
          <w:b/>
          <w:bCs/>
          <w:i/>
          <w:iCs/>
          <w:sz w:val="22"/>
          <w:szCs w:val="22"/>
          <w:lang w:eastAsia="zh-TW"/>
        </w:rPr>
        <w:t xml:space="preserve"> in case the coverage level of NES cells is much better than the received </w:t>
      </w:r>
      <w:r w:rsidR="000506B2" w:rsidRPr="00677480">
        <w:rPr>
          <w:rFonts w:ascii="Calibri" w:hAnsi="Calibri"/>
          <w:b/>
          <w:bCs/>
          <w:i/>
          <w:iCs/>
          <w:sz w:val="22"/>
          <w:szCs w:val="22"/>
          <w:lang w:eastAsia="zh-TW"/>
        </w:rPr>
        <w:t>level</w:t>
      </w:r>
      <w:r w:rsidR="00B12D4F" w:rsidRPr="00677480">
        <w:rPr>
          <w:rFonts w:ascii="Calibri" w:hAnsi="Calibri"/>
          <w:b/>
          <w:bCs/>
          <w:i/>
          <w:iCs/>
          <w:sz w:val="22"/>
          <w:szCs w:val="22"/>
          <w:lang w:eastAsia="zh-TW"/>
        </w:rPr>
        <w:t xml:space="preserve"> from anchor cells. </w:t>
      </w:r>
      <w:r w:rsidR="00FF5F72" w:rsidRPr="00677480">
        <w:rPr>
          <w:rFonts w:ascii="Calibri" w:hAnsi="Calibri"/>
          <w:b/>
          <w:bCs/>
          <w:i/>
          <w:iCs/>
          <w:sz w:val="22"/>
          <w:szCs w:val="22"/>
          <w:lang w:eastAsia="zh-TW"/>
        </w:rPr>
        <w:t xml:space="preserve">Thus, for generality of considered SSB/SIB-less solutions, </w:t>
      </w:r>
      <w:r w:rsidR="007E4EB1" w:rsidRPr="00677480">
        <w:rPr>
          <w:rFonts w:ascii="Calibri" w:hAnsi="Calibri"/>
          <w:b/>
          <w:bCs/>
          <w:i/>
          <w:iCs/>
          <w:sz w:val="22"/>
          <w:szCs w:val="22"/>
          <w:lang w:eastAsia="zh-TW"/>
        </w:rPr>
        <w:t xml:space="preserve">coverage provisioning step can be added. </w:t>
      </w:r>
    </w:p>
    <w:p w14:paraId="3E5A9CF2" w14:textId="53D6B34B" w:rsidR="00C8393A" w:rsidRPr="00D106FB" w:rsidRDefault="00C8393A" w:rsidP="00C8393A">
      <w:pPr>
        <w:jc w:val="both"/>
        <w:rPr>
          <w:sz w:val="22"/>
          <w:szCs w:val="22"/>
          <w:lang w:val="en-US"/>
        </w:rPr>
      </w:pPr>
      <w:r>
        <w:rPr>
          <w:sz w:val="22"/>
          <w:szCs w:val="22"/>
          <w:lang w:val="en-US"/>
        </w:rPr>
        <w:t xml:space="preserve">Thus, for generality of SSB/SIB-less NES solutions, we suggest </w:t>
      </w:r>
      <w:r w:rsidR="00B0129D">
        <w:rPr>
          <w:sz w:val="22"/>
          <w:szCs w:val="22"/>
          <w:lang w:val="en-US"/>
        </w:rPr>
        <w:t>considering</w:t>
      </w:r>
      <w:r>
        <w:rPr>
          <w:sz w:val="22"/>
          <w:szCs w:val="22"/>
          <w:lang w:val="en-US"/>
        </w:rPr>
        <w:t xml:space="preserve"> </w:t>
      </w:r>
      <w:r w:rsidR="00152F06">
        <w:rPr>
          <w:sz w:val="22"/>
          <w:szCs w:val="22"/>
          <w:lang w:val="en-US"/>
        </w:rPr>
        <w:t>additional coverage provisioning step</w:t>
      </w:r>
      <w:r w:rsidR="0029571D">
        <w:rPr>
          <w:sz w:val="22"/>
          <w:szCs w:val="22"/>
          <w:lang w:val="en-US"/>
        </w:rPr>
        <w:t xml:space="preserve"> for checking if the NES cell offers much better received coverage level to the NES capable device than the currently </w:t>
      </w:r>
      <w:r w:rsidR="00BA093D">
        <w:rPr>
          <w:sz w:val="22"/>
          <w:szCs w:val="22"/>
          <w:lang w:val="en-US"/>
        </w:rPr>
        <w:t>camped</w:t>
      </w:r>
      <w:r w:rsidR="0029571D">
        <w:rPr>
          <w:sz w:val="22"/>
          <w:szCs w:val="22"/>
          <w:lang w:val="en-US"/>
        </w:rPr>
        <w:t xml:space="preserve"> anchor cell. </w:t>
      </w:r>
    </w:p>
    <w:p w14:paraId="3E6CDE2B" w14:textId="4A1243C8" w:rsidR="00D86963" w:rsidRPr="00677480" w:rsidRDefault="00D86963"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1: </w:t>
      </w:r>
      <w:r w:rsidR="00CA2F20" w:rsidRPr="00677480">
        <w:rPr>
          <w:rFonts w:ascii="Calibri" w:hAnsi="Calibri"/>
          <w:b/>
          <w:bCs/>
          <w:i/>
          <w:iCs/>
          <w:sz w:val="22"/>
          <w:szCs w:val="22"/>
          <w:lang w:eastAsia="zh-TW"/>
        </w:rPr>
        <w:t>F</w:t>
      </w:r>
      <w:r w:rsidR="00A200F3" w:rsidRPr="00677480">
        <w:rPr>
          <w:rFonts w:ascii="Calibri" w:hAnsi="Calibri"/>
          <w:b/>
          <w:bCs/>
          <w:i/>
          <w:iCs/>
          <w:sz w:val="22"/>
          <w:szCs w:val="22"/>
          <w:lang w:eastAsia="zh-TW"/>
        </w:rPr>
        <w:t>or generality of SSB/SIB-less NES solutions,</w:t>
      </w:r>
      <w:r w:rsidR="00BC421D" w:rsidRPr="00677480">
        <w:rPr>
          <w:rFonts w:ascii="Calibri" w:hAnsi="Calibri"/>
          <w:b/>
          <w:bCs/>
          <w:i/>
          <w:iCs/>
          <w:sz w:val="22"/>
          <w:szCs w:val="22"/>
          <w:lang w:eastAsia="zh-TW"/>
        </w:rPr>
        <w:t xml:space="preserve"> </w:t>
      </w:r>
      <w:r w:rsidR="007100B5" w:rsidRPr="00677480">
        <w:rPr>
          <w:rFonts w:ascii="Calibri" w:hAnsi="Calibri"/>
          <w:b/>
          <w:bCs/>
          <w:i/>
          <w:iCs/>
          <w:sz w:val="22"/>
          <w:szCs w:val="22"/>
          <w:lang w:eastAsia="zh-TW"/>
        </w:rPr>
        <w:t xml:space="preserve">to include cases of NES cells not only </w:t>
      </w:r>
      <w:r w:rsidR="00CB6888" w:rsidRPr="00677480">
        <w:rPr>
          <w:rFonts w:ascii="Calibri" w:hAnsi="Calibri"/>
          <w:b/>
          <w:bCs/>
          <w:i/>
          <w:iCs/>
          <w:sz w:val="22"/>
          <w:szCs w:val="22"/>
          <w:lang w:eastAsia="zh-TW"/>
        </w:rPr>
        <w:t>purposed</w:t>
      </w:r>
      <w:r w:rsidR="007100B5" w:rsidRPr="00677480">
        <w:rPr>
          <w:rFonts w:ascii="Calibri" w:hAnsi="Calibri"/>
          <w:b/>
          <w:bCs/>
          <w:i/>
          <w:iCs/>
          <w:sz w:val="22"/>
          <w:szCs w:val="22"/>
          <w:lang w:eastAsia="zh-TW"/>
        </w:rPr>
        <w:t xml:space="preserve"> for capacity bo</w:t>
      </w:r>
      <w:r w:rsidR="00D44D4F">
        <w:rPr>
          <w:rFonts w:ascii="Calibri" w:hAnsi="Calibri"/>
          <w:b/>
          <w:bCs/>
          <w:i/>
          <w:iCs/>
          <w:sz w:val="22"/>
          <w:szCs w:val="22"/>
          <w:lang w:eastAsia="zh-TW"/>
        </w:rPr>
        <w:t>o</w:t>
      </w:r>
      <w:r w:rsidR="007100B5" w:rsidRPr="00677480">
        <w:rPr>
          <w:rFonts w:ascii="Calibri" w:hAnsi="Calibri"/>
          <w:b/>
          <w:bCs/>
          <w:i/>
          <w:iCs/>
          <w:sz w:val="22"/>
          <w:szCs w:val="22"/>
          <w:lang w:eastAsia="zh-TW"/>
        </w:rPr>
        <w:t>sting, or non-</w:t>
      </w:r>
      <w:r w:rsidR="00F5633B" w:rsidRPr="00677480">
        <w:rPr>
          <w:rFonts w:ascii="Calibri" w:hAnsi="Calibri"/>
          <w:b/>
          <w:bCs/>
          <w:i/>
          <w:iCs/>
          <w:sz w:val="22"/>
          <w:szCs w:val="22"/>
          <w:lang w:eastAsia="zh-TW"/>
        </w:rPr>
        <w:t>collocated</w:t>
      </w:r>
      <w:r w:rsidR="007100B5" w:rsidRPr="00677480">
        <w:rPr>
          <w:rFonts w:ascii="Calibri" w:hAnsi="Calibri"/>
          <w:b/>
          <w:bCs/>
          <w:i/>
          <w:iCs/>
          <w:sz w:val="22"/>
          <w:szCs w:val="22"/>
          <w:lang w:eastAsia="zh-TW"/>
        </w:rPr>
        <w:t xml:space="preserve"> anchor versus NES cells, </w:t>
      </w:r>
      <w:r w:rsidR="00BC421D" w:rsidRPr="00677480">
        <w:rPr>
          <w:rFonts w:ascii="Calibri" w:hAnsi="Calibri"/>
          <w:b/>
          <w:bCs/>
          <w:i/>
          <w:iCs/>
          <w:sz w:val="22"/>
          <w:szCs w:val="22"/>
          <w:lang w:eastAsia="zh-TW"/>
        </w:rPr>
        <w:t>studying and specifying</w:t>
      </w:r>
      <w:r w:rsidR="00A200F3" w:rsidRPr="00677480">
        <w:rPr>
          <w:rFonts w:ascii="Calibri" w:hAnsi="Calibri"/>
          <w:b/>
          <w:bCs/>
          <w:i/>
          <w:iCs/>
          <w:sz w:val="22"/>
          <w:szCs w:val="22"/>
          <w:lang w:eastAsia="zh-TW"/>
        </w:rPr>
        <w:t xml:space="preserve"> </w:t>
      </w:r>
      <w:r w:rsidR="00C815C3" w:rsidRPr="00677480">
        <w:rPr>
          <w:rFonts w:ascii="Calibri" w:hAnsi="Calibri"/>
          <w:b/>
          <w:bCs/>
          <w:i/>
          <w:iCs/>
          <w:sz w:val="22"/>
          <w:szCs w:val="22"/>
          <w:lang w:eastAsia="zh-TW"/>
        </w:rPr>
        <w:t xml:space="preserve">coverage provisioning of NES cells is </w:t>
      </w:r>
      <w:r w:rsidR="000E3A09" w:rsidRPr="00677480">
        <w:rPr>
          <w:rFonts w:ascii="Calibri" w:hAnsi="Calibri"/>
          <w:b/>
          <w:bCs/>
          <w:i/>
          <w:iCs/>
          <w:sz w:val="22"/>
          <w:szCs w:val="22"/>
          <w:lang w:eastAsia="zh-TW"/>
        </w:rPr>
        <w:t>important, specifically, fo</w:t>
      </w:r>
      <w:r w:rsidR="00336D8B" w:rsidRPr="00677480">
        <w:rPr>
          <w:rFonts w:ascii="Calibri" w:hAnsi="Calibri"/>
          <w:b/>
          <w:bCs/>
          <w:i/>
          <w:iCs/>
          <w:sz w:val="22"/>
          <w:szCs w:val="22"/>
          <w:lang w:eastAsia="zh-TW"/>
        </w:rPr>
        <w:t xml:space="preserve">r </w:t>
      </w:r>
      <w:r w:rsidR="000E3A09" w:rsidRPr="00677480">
        <w:rPr>
          <w:rFonts w:ascii="Calibri" w:hAnsi="Calibri"/>
          <w:b/>
          <w:bCs/>
          <w:i/>
          <w:iCs/>
          <w:sz w:val="22"/>
          <w:szCs w:val="22"/>
          <w:lang w:eastAsia="zh-TW"/>
        </w:rPr>
        <w:t>NES devices, reporting poor coverage levels, when camping on anchor cells.</w:t>
      </w:r>
    </w:p>
    <w:p w14:paraId="2EB02018" w14:textId="591DA4D6" w:rsidR="00AE294C" w:rsidRDefault="00E41BD5" w:rsidP="002507F7">
      <w:pPr>
        <w:jc w:val="both"/>
        <w:rPr>
          <w:sz w:val="22"/>
          <w:szCs w:val="22"/>
          <w:lang w:val="en-US"/>
        </w:rPr>
      </w:pPr>
      <w:r>
        <w:rPr>
          <w:sz w:val="22"/>
          <w:szCs w:val="22"/>
          <w:lang w:val="en-US"/>
        </w:rPr>
        <w:t xml:space="preserve">As shown by </w:t>
      </w:r>
      <w:r w:rsidR="0050149E">
        <w:rPr>
          <w:sz w:val="22"/>
          <w:szCs w:val="22"/>
          <w:lang w:val="en-US"/>
        </w:rPr>
        <w:t xml:space="preserve">overall </w:t>
      </w:r>
      <w:r>
        <w:rPr>
          <w:sz w:val="22"/>
          <w:szCs w:val="22"/>
          <w:lang w:val="en-US"/>
        </w:rPr>
        <w:t xml:space="preserve">Fig. 1, </w:t>
      </w:r>
      <w:r w:rsidR="0041400E">
        <w:rPr>
          <w:sz w:val="22"/>
          <w:szCs w:val="22"/>
          <w:lang w:val="en-US"/>
        </w:rPr>
        <w:t xml:space="preserve">NES coverage provisioning </w:t>
      </w:r>
      <w:r w:rsidR="00C95DDD">
        <w:rPr>
          <w:sz w:val="22"/>
          <w:szCs w:val="22"/>
          <w:lang w:val="en-US"/>
        </w:rPr>
        <w:t>can only be triggered when a</w:t>
      </w:r>
      <w:r w:rsidR="00AD2ABD">
        <w:rPr>
          <w:sz w:val="22"/>
          <w:szCs w:val="22"/>
          <w:lang w:val="en-US"/>
        </w:rPr>
        <w:t xml:space="preserve">n anchor cell receives a </w:t>
      </w:r>
      <w:r w:rsidR="006C762D">
        <w:rPr>
          <w:sz w:val="22"/>
          <w:szCs w:val="22"/>
          <w:lang w:val="en-US"/>
        </w:rPr>
        <w:t xml:space="preserve">camping </w:t>
      </w:r>
      <w:r w:rsidR="00AD2ABD">
        <w:rPr>
          <w:sz w:val="22"/>
          <w:szCs w:val="22"/>
          <w:lang w:val="en-US"/>
        </w:rPr>
        <w:t xml:space="preserve">NES capable </w:t>
      </w:r>
      <w:r w:rsidR="00A036A3">
        <w:rPr>
          <w:sz w:val="22"/>
          <w:szCs w:val="22"/>
          <w:lang w:val="en-US"/>
        </w:rPr>
        <w:t>device with a poor coverage</w:t>
      </w:r>
      <w:r w:rsidR="00311B53">
        <w:rPr>
          <w:sz w:val="22"/>
          <w:szCs w:val="22"/>
          <w:lang w:val="en-US"/>
        </w:rPr>
        <w:t xml:space="preserve"> level</w:t>
      </w:r>
      <w:r w:rsidR="00C54918">
        <w:rPr>
          <w:sz w:val="22"/>
          <w:szCs w:val="22"/>
          <w:lang w:val="en-US"/>
        </w:rPr>
        <w:t>, e.g., below a predefined coverage threshold</w:t>
      </w:r>
      <w:r w:rsidR="009A1B02">
        <w:rPr>
          <w:sz w:val="22"/>
          <w:szCs w:val="22"/>
          <w:lang w:val="en-US"/>
        </w:rPr>
        <w:t xml:space="preserve">. Therefore, the anchor cell </w:t>
      </w:r>
      <w:r w:rsidR="00064FC4">
        <w:rPr>
          <w:sz w:val="22"/>
          <w:szCs w:val="22"/>
          <w:lang w:val="en-US"/>
        </w:rPr>
        <w:t xml:space="preserve">transmits a request indication to </w:t>
      </w:r>
      <w:r w:rsidR="00FD68BC">
        <w:rPr>
          <w:sz w:val="22"/>
          <w:szCs w:val="22"/>
          <w:lang w:val="en-US"/>
        </w:rPr>
        <w:t>associated NES cell</w:t>
      </w:r>
      <w:r w:rsidR="003E5F18">
        <w:rPr>
          <w:sz w:val="22"/>
          <w:szCs w:val="22"/>
          <w:lang w:val="en-US"/>
        </w:rPr>
        <w:t>(s) for transmitting an on-demand SSB</w:t>
      </w:r>
      <w:r w:rsidR="00730041">
        <w:rPr>
          <w:sz w:val="22"/>
          <w:szCs w:val="22"/>
          <w:lang w:val="en-US"/>
        </w:rPr>
        <w:t xml:space="preserve"> block</w:t>
      </w:r>
      <w:r w:rsidR="00F17B4C">
        <w:rPr>
          <w:sz w:val="22"/>
          <w:szCs w:val="22"/>
          <w:lang w:val="en-US"/>
        </w:rPr>
        <w:t xml:space="preserve">, for the receiving </w:t>
      </w:r>
      <w:r w:rsidR="00CF5A68">
        <w:rPr>
          <w:sz w:val="22"/>
          <w:szCs w:val="22"/>
          <w:lang w:val="en-US"/>
        </w:rPr>
        <w:t xml:space="preserve">device to provision the received coverage level from the NES cell. </w:t>
      </w:r>
      <w:r w:rsidR="007732DD">
        <w:rPr>
          <w:sz w:val="22"/>
          <w:szCs w:val="22"/>
          <w:lang w:val="en-US"/>
        </w:rPr>
        <w:t xml:space="preserve">The </w:t>
      </w:r>
      <w:r w:rsidR="00CC0511">
        <w:rPr>
          <w:sz w:val="22"/>
          <w:szCs w:val="22"/>
          <w:lang w:val="en-US"/>
        </w:rPr>
        <w:t>transmitted</w:t>
      </w:r>
      <w:r w:rsidR="007732DD">
        <w:rPr>
          <w:sz w:val="22"/>
          <w:szCs w:val="22"/>
          <w:lang w:val="en-US"/>
        </w:rPr>
        <w:t xml:space="preserve"> SSB</w:t>
      </w:r>
      <w:r w:rsidR="00A343EB">
        <w:rPr>
          <w:sz w:val="22"/>
          <w:szCs w:val="22"/>
          <w:lang w:val="en-US"/>
        </w:rPr>
        <w:t xml:space="preserve"> can be a full SSB block transmission or light SSB block transmission. The latter option</w:t>
      </w:r>
      <w:r w:rsidR="00982BE3">
        <w:rPr>
          <w:sz w:val="22"/>
          <w:szCs w:val="22"/>
          <w:lang w:val="en-US"/>
        </w:rPr>
        <w:t xml:space="preserve"> enables NES cells not to transmit the full SSB block</w:t>
      </w:r>
      <w:r w:rsidR="00A343EB">
        <w:rPr>
          <w:sz w:val="22"/>
          <w:szCs w:val="22"/>
          <w:lang w:val="en-US"/>
        </w:rPr>
        <w:t xml:space="preserve"> </w:t>
      </w:r>
      <w:r w:rsidR="00982BE3">
        <w:rPr>
          <w:sz w:val="22"/>
          <w:szCs w:val="22"/>
          <w:lang w:val="en-US"/>
        </w:rPr>
        <w:t xml:space="preserve">since in this case, it can be </w:t>
      </w:r>
      <w:r w:rsidR="00204B99">
        <w:rPr>
          <w:sz w:val="22"/>
          <w:szCs w:val="22"/>
          <w:lang w:val="en-US"/>
        </w:rPr>
        <w:t>considered</w:t>
      </w:r>
      <w:r w:rsidR="00982BE3">
        <w:rPr>
          <w:sz w:val="22"/>
          <w:szCs w:val="22"/>
          <w:lang w:val="en-US"/>
        </w:rPr>
        <w:t xml:space="preserve"> as </w:t>
      </w:r>
      <w:proofErr w:type="gramStart"/>
      <w:r w:rsidR="00982BE3">
        <w:rPr>
          <w:sz w:val="22"/>
          <w:szCs w:val="22"/>
          <w:lang w:val="en-US"/>
        </w:rPr>
        <w:t>measurement-only</w:t>
      </w:r>
      <w:proofErr w:type="gramEnd"/>
      <w:r w:rsidR="00982BE3">
        <w:rPr>
          <w:sz w:val="22"/>
          <w:szCs w:val="22"/>
          <w:lang w:val="en-US"/>
        </w:rPr>
        <w:t xml:space="preserve"> SSB, where the rest of NES access information can be transmitted</w:t>
      </w:r>
      <w:r w:rsidR="00CC7B67">
        <w:rPr>
          <w:sz w:val="22"/>
          <w:szCs w:val="22"/>
          <w:lang w:val="en-US"/>
        </w:rPr>
        <w:t xml:space="preserve">, </w:t>
      </w:r>
      <w:r w:rsidR="00982BE3">
        <w:rPr>
          <w:sz w:val="22"/>
          <w:szCs w:val="22"/>
          <w:lang w:val="en-US"/>
        </w:rPr>
        <w:t xml:space="preserve">or piggybacked </w:t>
      </w:r>
      <w:r w:rsidR="00CC7B67">
        <w:rPr>
          <w:sz w:val="22"/>
          <w:szCs w:val="22"/>
          <w:lang w:val="en-US"/>
        </w:rPr>
        <w:t xml:space="preserve">with signaling, from anchor cells. </w:t>
      </w:r>
      <w:r w:rsidR="007732DD">
        <w:rPr>
          <w:sz w:val="22"/>
          <w:szCs w:val="22"/>
          <w:lang w:val="en-US"/>
        </w:rPr>
        <w:t xml:space="preserve"> </w:t>
      </w:r>
    </w:p>
    <w:p w14:paraId="7BE423D8" w14:textId="77777777" w:rsidR="00B109AB" w:rsidRDefault="008551AD" w:rsidP="00B109AB">
      <w:pPr>
        <w:keepNext/>
        <w:jc w:val="center"/>
      </w:pPr>
      <w:r>
        <w:rPr>
          <w:noProof/>
        </w:rPr>
        <w:lastRenderedPageBreak/>
        <w:drawing>
          <wp:inline distT="0" distB="0" distL="0" distR="0" wp14:anchorId="5FFA88D1" wp14:editId="6425CC79">
            <wp:extent cx="5621182" cy="426092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34359" cy="4270917"/>
                    </a:xfrm>
                    <a:prstGeom prst="rect">
                      <a:avLst/>
                    </a:prstGeom>
                  </pic:spPr>
                </pic:pic>
              </a:graphicData>
            </a:graphic>
          </wp:inline>
        </w:drawing>
      </w:r>
    </w:p>
    <w:p w14:paraId="6DE00CED" w14:textId="3AF7FC05" w:rsidR="00AE294C" w:rsidRPr="00432DE3" w:rsidRDefault="00B109AB" w:rsidP="00432DE3">
      <w:pPr>
        <w:pStyle w:val="Caption"/>
        <w:jc w:val="center"/>
        <w:rPr>
          <w:b/>
          <w:bCs/>
          <w:i w:val="0"/>
          <w:iCs w:val="0"/>
          <w:sz w:val="22"/>
          <w:szCs w:val="22"/>
          <w:lang w:val="en-US"/>
        </w:rPr>
      </w:pPr>
      <w:r w:rsidRPr="00DA30AC">
        <w:rPr>
          <w:b/>
          <w:bCs/>
          <w:i w:val="0"/>
          <w:iCs w:val="0"/>
        </w:rPr>
        <w:t xml:space="preserve">Figure </w:t>
      </w:r>
      <w:r w:rsidRPr="00DA30AC">
        <w:rPr>
          <w:b/>
          <w:bCs/>
          <w:i w:val="0"/>
          <w:iCs w:val="0"/>
        </w:rPr>
        <w:fldChar w:fldCharType="begin"/>
      </w:r>
      <w:r w:rsidRPr="00DA30AC">
        <w:rPr>
          <w:b/>
          <w:bCs/>
          <w:i w:val="0"/>
          <w:iCs w:val="0"/>
        </w:rPr>
        <w:instrText xml:space="preserve"> SEQ Figure \* ARABIC </w:instrText>
      </w:r>
      <w:r w:rsidRPr="00DA30AC">
        <w:rPr>
          <w:b/>
          <w:bCs/>
          <w:i w:val="0"/>
          <w:iCs w:val="0"/>
        </w:rPr>
        <w:fldChar w:fldCharType="separate"/>
      </w:r>
      <w:r w:rsidRPr="00DA30AC">
        <w:rPr>
          <w:b/>
          <w:bCs/>
          <w:i w:val="0"/>
          <w:iCs w:val="0"/>
          <w:noProof/>
        </w:rPr>
        <w:t>1</w:t>
      </w:r>
      <w:r w:rsidRPr="00DA30AC">
        <w:rPr>
          <w:b/>
          <w:bCs/>
          <w:i w:val="0"/>
          <w:iCs w:val="0"/>
        </w:rPr>
        <w:fldChar w:fldCharType="end"/>
      </w:r>
      <w:r w:rsidRPr="00DA30AC">
        <w:rPr>
          <w:b/>
          <w:bCs/>
          <w:i w:val="0"/>
          <w:iCs w:val="0"/>
        </w:rPr>
        <w:t>: NES coverage provisioning.</w:t>
      </w:r>
    </w:p>
    <w:p w14:paraId="17CA6FB8" w14:textId="129FC1E8" w:rsidR="002507F7" w:rsidRPr="00677480" w:rsidRDefault="002507F7"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34673A" w:rsidRPr="00677480">
        <w:rPr>
          <w:rFonts w:ascii="Calibri" w:hAnsi="Calibri"/>
          <w:b/>
          <w:bCs/>
          <w:i/>
          <w:iCs/>
          <w:sz w:val="22"/>
          <w:szCs w:val="22"/>
          <w:lang w:eastAsia="zh-TW"/>
        </w:rPr>
        <w:t>2</w:t>
      </w:r>
      <w:r w:rsidRPr="00677480">
        <w:rPr>
          <w:rFonts w:ascii="Calibri" w:hAnsi="Calibri"/>
          <w:b/>
          <w:bCs/>
          <w:i/>
          <w:iCs/>
          <w:sz w:val="22"/>
          <w:szCs w:val="22"/>
          <w:lang w:eastAsia="zh-TW"/>
        </w:rPr>
        <w:t xml:space="preserve">: </w:t>
      </w:r>
      <w:r w:rsidR="00D46BEB" w:rsidRPr="00677480">
        <w:rPr>
          <w:rFonts w:ascii="Calibri" w:hAnsi="Calibri"/>
          <w:b/>
          <w:bCs/>
          <w:i/>
          <w:iCs/>
          <w:sz w:val="22"/>
          <w:szCs w:val="22"/>
          <w:lang w:eastAsia="zh-TW"/>
        </w:rPr>
        <w:t xml:space="preserve">When anchor cell </w:t>
      </w:r>
      <w:r w:rsidR="000E29B7" w:rsidRPr="00677480">
        <w:rPr>
          <w:rFonts w:ascii="Calibri" w:hAnsi="Calibri"/>
          <w:b/>
          <w:bCs/>
          <w:i/>
          <w:iCs/>
          <w:sz w:val="22"/>
          <w:szCs w:val="22"/>
          <w:lang w:eastAsia="zh-TW"/>
        </w:rPr>
        <w:t>receives a camping NES capable device</w:t>
      </w:r>
      <w:r w:rsidR="00D46BEB" w:rsidRPr="00677480">
        <w:rPr>
          <w:rFonts w:ascii="Calibri" w:hAnsi="Calibri"/>
          <w:b/>
          <w:bCs/>
          <w:i/>
          <w:iCs/>
          <w:sz w:val="22"/>
          <w:szCs w:val="22"/>
          <w:lang w:eastAsia="zh-TW"/>
        </w:rPr>
        <w:t xml:space="preserve"> </w:t>
      </w:r>
      <w:r w:rsidR="000E29B7" w:rsidRPr="00677480">
        <w:rPr>
          <w:rFonts w:ascii="Calibri" w:hAnsi="Calibri"/>
          <w:b/>
          <w:bCs/>
          <w:i/>
          <w:iCs/>
          <w:sz w:val="22"/>
          <w:szCs w:val="22"/>
          <w:lang w:eastAsia="zh-TW"/>
        </w:rPr>
        <w:t xml:space="preserve">with </w:t>
      </w:r>
      <w:r w:rsidR="00AA1C58" w:rsidRPr="00677480">
        <w:rPr>
          <w:rFonts w:ascii="Calibri" w:hAnsi="Calibri"/>
          <w:b/>
          <w:bCs/>
          <w:i/>
          <w:iCs/>
          <w:sz w:val="22"/>
          <w:szCs w:val="22"/>
          <w:lang w:eastAsia="zh-TW"/>
        </w:rPr>
        <w:t>highly</w:t>
      </w:r>
      <w:r w:rsidR="000E29B7" w:rsidRPr="00677480">
        <w:rPr>
          <w:rFonts w:ascii="Calibri" w:hAnsi="Calibri"/>
          <w:b/>
          <w:bCs/>
          <w:i/>
          <w:iCs/>
          <w:sz w:val="22"/>
          <w:szCs w:val="22"/>
          <w:lang w:eastAsia="zh-TW"/>
        </w:rPr>
        <w:t xml:space="preserve"> poor coverage level, i.e., below a threshold, NES coverage provisioning is triggered. </w:t>
      </w:r>
    </w:p>
    <w:p w14:paraId="38F04001" w14:textId="055F9A0A" w:rsidR="007B41AD" w:rsidRPr="00677480" w:rsidRDefault="007B41AD" w:rsidP="007B41AD">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3: </w:t>
      </w:r>
      <w:r w:rsidR="00D56264" w:rsidRPr="00677480">
        <w:rPr>
          <w:rFonts w:ascii="Calibri" w:hAnsi="Calibri"/>
          <w:b/>
          <w:bCs/>
          <w:i/>
          <w:iCs/>
          <w:sz w:val="22"/>
          <w:szCs w:val="22"/>
          <w:lang w:eastAsia="zh-TW"/>
        </w:rPr>
        <w:t xml:space="preserve">On </w:t>
      </w:r>
      <w:r w:rsidR="00403C70" w:rsidRPr="00677480">
        <w:rPr>
          <w:rFonts w:ascii="Calibri" w:hAnsi="Calibri"/>
          <w:b/>
          <w:bCs/>
          <w:i/>
          <w:iCs/>
          <w:sz w:val="22"/>
          <w:szCs w:val="22"/>
          <w:lang w:eastAsia="zh-TW"/>
        </w:rPr>
        <w:t>condition</w:t>
      </w:r>
      <w:r w:rsidR="00D56264" w:rsidRPr="00677480">
        <w:rPr>
          <w:rFonts w:ascii="Calibri" w:hAnsi="Calibri"/>
          <w:b/>
          <w:bCs/>
          <w:i/>
          <w:iCs/>
          <w:sz w:val="22"/>
          <w:szCs w:val="22"/>
          <w:lang w:eastAsia="zh-TW"/>
        </w:rPr>
        <w:t xml:space="preserve"> of activating NES coverage provisioning,</w:t>
      </w:r>
      <w:r w:rsidR="00AF47E2" w:rsidRPr="00677480">
        <w:rPr>
          <w:rFonts w:ascii="Calibri" w:hAnsi="Calibri"/>
          <w:b/>
          <w:bCs/>
          <w:i/>
          <w:iCs/>
          <w:sz w:val="22"/>
          <w:szCs w:val="22"/>
          <w:lang w:eastAsia="zh-TW"/>
        </w:rPr>
        <w:t xml:space="preserve"> anchor cells transmit on-demand SSB/light SSB</w:t>
      </w:r>
      <w:r w:rsidR="00E868AD" w:rsidRPr="00677480">
        <w:rPr>
          <w:rFonts w:ascii="Calibri" w:hAnsi="Calibri"/>
          <w:b/>
          <w:bCs/>
          <w:i/>
          <w:iCs/>
          <w:sz w:val="22"/>
          <w:szCs w:val="22"/>
          <w:lang w:eastAsia="zh-TW"/>
        </w:rPr>
        <w:t xml:space="preserve"> transmission request towards associated NES cells</w:t>
      </w:r>
      <w:r w:rsidR="00D056D3" w:rsidRPr="00677480">
        <w:rPr>
          <w:rFonts w:ascii="Calibri" w:hAnsi="Calibri"/>
          <w:b/>
          <w:bCs/>
          <w:i/>
          <w:iCs/>
          <w:sz w:val="22"/>
          <w:szCs w:val="22"/>
          <w:lang w:eastAsia="zh-TW"/>
        </w:rPr>
        <w:t>, over XN/backhaul interface</w:t>
      </w:r>
      <w:r w:rsidR="00E868AD" w:rsidRPr="00677480">
        <w:rPr>
          <w:rFonts w:ascii="Calibri" w:hAnsi="Calibri"/>
          <w:b/>
          <w:bCs/>
          <w:i/>
          <w:iCs/>
          <w:sz w:val="22"/>
          <w:szCs w:val="22"/>
          <w:lang w:eastAsia="zh-TW"/>
        </w:rPr>
        <w:t xml:space="preserve">. </w:t>
      </w:r>
    </w:p>
    <w:p w14:paraId="6812EBE3" w14:textId="5FA3C1DE" w:rsidR="007B41AD" w:rsidRPr="00677480" w:rsidRDefault="008B311C"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8C3477" w:rsidRPr="00677480">
        <w:rPr>
          <w:rFonts w:ascii="Calibri" w:hAnsi="Calibri"/>
          <w:b/>
          <w:bCs/>
          <w:i/>
          <w:iCs/>
          <w:sz w:val="22"/>
          <w:szCs w:val="22"/>
          <w:lang w:eastAsia="zh-TW"/>
        </w:rPr>
        <w:t>4</w:t>
      </w:r>
      <w:r w:rsidRPr="00677480">
        <w:rPr>
          <w:rFonts w:ascii="Calibri" w:hAnsi="Calibri"/>
          <w:b/>
          <w:bCs/>
          <w:i/>
          <w:iCs/>
          <w:sz w:val="22"/>
          <w:szCs w:val="22"/>
          <w:lang w:eastAsia="zh-TW"/>
        </w:rPr>
        <w:t xml:space="preserve">: On condition of activating NES coverage provisioning, anchor cells </w:t>
      </w:r>
      <w:r w:rsidR="00ED6261" w:rsidRPr="00677480">
        <w:rPr>
          <w:rFonts w:ascii="Calibri" w:hAnsi="Calibri"/>
          <w:b/>
          <w:bCs/>
          <w:i/>
          <w:iCs/>
          <w:sz w:val="22"/>
          <w:szCs w:val="22"/>
          <w:lang w:eastAsia="zh-TW"/>
        </w:rPr>
        <w:t>configure</w:t>
      </w:r>
      <w:r w:rsidR="0011694C" w:rsidRPr="00677480">
        <w:rPr>
          <w:rFonts w:ascii="Calibri" w:hAnsi="Calibri"/>
          <w:b/>
          <w:bCs/>
          <w:i/>
          <w:iCs/>
          <w:sz w:val="22"/>
          <w:szCs w:val="22"/>
          <w:lang w:eastAsia="zh-TW"/>
        </w:rPr>
        <w:t xml:space="preserve"> camping NES capable devices with on-demand SSB/light SSB measurement of NES cells</w:t>
      </w:r>
      <w:r w:rsidR="00E560B8" w:rsidRPr="00677480">
        <w:rPr>
          <w:rFonts w:ascii="Calibri" w:hAnsi="Calibri"/>
          <w:b/>
          <w:bCs/>
          <w:i/>
          <w:iCs/>
          <w:sz w:val="22"/>
          <w:szCs w:val="22"/>
          <w:lang w:eastAsia="zh-TW"/>
        </w:rPr>
        <w:t xml:space="preserve"> while halting </w:t>
      </w:r>
      <w:r w:rsidR="006C12F8" w:rsidRPr="00677480">
        <w:rPr>
          <w:rFonts w:ascii="Calibri" w:hAnsi="Calibri"/>
          <w:b/>
          <w:bCs/>
          <w:i/>
          <w:iCs/>
          <w:sz w:val="22"/>
          <w:szCs w:val="22"/>
          <w:lang w:eastAsia="zh-TW"/>
        </w:rPr>
        <w:t>their RRC connection establishment</w:t>
      </w:r>
      <w:r w:rsidR="0011694C" w:rsidRPr="00677480">
        <w:rPr>
          <w:rFonts w:ascii="Calibri" w:hAnsi="Calibri"/>
          <w:b/>
          <w:bCs/>
          <w:i/>
          <w:iCs/>
          <w:sz w:val="22"/>
          <w:szCs w:val="22"/>
          <w:lang w:eastAsia="zh-TW"/>
        </w:rPr>
        <w:t xml:space="preserve">. </w:t>
      </w:r>
      <w:r w:rsidRPr="00677480">
        <w:rPr>
          <w:rFonts w:ascii="Calibri" w:hAnsi="Calibri"/>
          <w:b/>
          <w:bCs/>
          <w:i/>
          <w:iCs/>
          <w:sz w:val="22"/>
          <w:szCs w:val="22"/>
          <w:lang w:eastAsia="zh-TW"/>
        </w:rPr>
        <w:t xml:space="preserve"> </w:t>
      </w:r>
    </w:p>
    <w:p w14:paraId="6C3DDE62" w14:textId="2352AF78" w:rsidR="00F750F2" w:rsidRPr="00677480" w:rsidRDefault="00F750F2" w:rsidP="00F750F2">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1C37B3" w:rsidRPr="00677480">
        <w:rPr>
          <w:rFonts w:ascii="Calibri" w:hAnsi="Calibri"/>
          <w:b/>
          <w:bCs/>
          <w:i/>
          <w:iCs/>
          <w:sz w:val="22"/>
          <w:szCs w:val="22"/>
          <w:lang w:eastAsia="zh-TW"/>
        </w:rPr>
        <w:t>5</w:t>
      </w:r>
      <w:r w:rsidRPr="00677480">
        <w:rPr>
          <w:rFonts w:ascii="Calibri" w:hAnsi="Calibri"/>
          <w:b/>
          <w:bCs/>
          <w:i/>
          <w:iCs/>
          <w:sz w:val="22"/>
          <w:szCs w:val="22"/>
          <w:lang w:eastAsia="zh-TW"/>
        </w:rPr>
        <w:t xml:space="preserve">: </w:t>
      </w:r>
      <w:r w:rsidR="00694557" w:rsidRPr="00677480">
        <w:rPr>
          <w:rFonts w:ascii="Calibri" w:hAnsi="Calibri"/>
          <w:b/>
          <w:bCs/>
          <w:i/>
          <w:iCs/>
          <w:sz w:val="22"/>
          <w:szCs w:val="22"/>
          <w:lang w:eastAsia="zh-TW"/>
        </w:rPr>
        <w:t>RAN2 to wait</w:t>
      </w:r>
      <w:r w:rsidR="006D187B">
        <w:rPr>
          <w:rFonts w:ascii="Calibri" w:hAnsi="Calibri"/>
          <w:b/>
          <w:bCs/>
          <w:i/>
          <w:iCs/>
          <w:sz w:val="22"/>
          <w:szCs w:val="22"/>
          <w:lang w:eastAsia="zh-TW"/>
        </w:rPr>
        <w:t xml:space="preserve"> </w:t>
      </w:r>
      <w:r w:rsidR="004A4952" w:rsidRPr="00677480">
        <w:rPr>
          <w:rFonts w:ascii="Calibri" w:hAnsi="Calibri"/>
          <w:b/>
          <w:bCs/>
          <w:i/>
          <w:iCs/>
          <w:sz w:val="22"/>
          <w:szCs w:val="22"/>
          <w:lang w:eastAsia="zh-TW"/>
        </w:rPr>
        <w:t xml:space="preserve">for </w:t>
      </w:r>
      <w:r w:rsidR="004A4952">
        <w:rPr>
          <w:rFonts w:ascii="Calibri" w:hAnsi="Calibri"/>
          <w:b/>
          <w:bCs/>
          <w:i/>
          <w:iCs/>
          <w:sz w:val="22"/>
          <w:szCs w:val="22"/>
          <w:lang w:eastAsia="zh-TW"/>
        </w:rPr>
        <w:t>(</w:t>
      </w:r>
      <w:r w:rsidR="006D187B">
        <w:rPr>
          <w:rFonts w:ascii="Calibri" w:hAnsi="Calibri"/>
          <w:b/>
          <w:bCs/>
          <w:i/>
          <w:iCs/>
          <w:sz w:val="22"/>
          <w:szCs w:val="22"/>
          <w:lang w:eastAsia="zh-TW"/>
        </w:rPr>
        <w:t>or send an LS</w:t>
      </w:r>
      <w:r w:rsidR="00363B6F">
        <w:rPr>
          <w:rFonts w:ascii="Calibri" w:hAnsi="Calibri"/>
          <w:b/>
          <w:bCs/>
          <w:i/>
          <w:iCs/>
          <w:sz w:val="22"/>
          <w:szCs w:val="22"/>
          <w:lang w:eastAsia="zh-TW"/>
        </w:rPr>
        <w:t xml:space="preserve"> to</w:t>
      </w:r>
      <w:r w:rsidR="006D187B">
        <w:rPr>
          <w:rFonts w:ascii="Calibri" w:hAnsi="Calibri"/>
          <w:b/>
          <w:bCs/>
          <w:i/>
          <w:iCs/>
          <w:sz w:val="22"/>
          <w:szCs w:val="22"/>
          <w:lang w:eastAsia="zh-TW"/>
        </w:rPr>
        <w:t>)</w:t>
      </w:r>
      <w:r w:rsidR="00694557" w:rsidRPr="00677480">
        <w:rPr>
          <w:rFonts w:ascii="Calibri" w:hAnsi="Calibri"/>
          <w:b/>
          <w:bCs/>
          <w:i/>
          <w:iCs/>
          <w:sz w:val="22"/>
          <w:szCs w:val="22"/>
          <w:lang w:eastAsia="zh-TW"/>
        </w:rPr>
        <w:t xml:space="preserve"> RAN1 </w:t>
      </w:r>
      <w:r w:rsidR="001C0CCB" w:rsidRPr="00677480">
        <w:rPr>
          <w:rFonts w:ascii="Calibri" w:hAnsi="Calibri"/>
          <w:b/>
          <w:bCs/>
          <w:i/>
          <w:iCs/>
          <w:sz w:val="22"/>
          <w:szCs w:val="22"/>
          <w:lang w:eastAsia="zh-TW"/>
        </w:rPr>
        <w:t>agreements</w:t>
      </w:r>
      <w:r w:rsidR="00694557" w:rsidRPr="00677480">
        <w:rPr>
          <w:rFonts w:ascii="Calibri" w:hAnsi="Calibri"/>
          <w:b/>
          <w:bCs/>
          <w:i/>
          <w:iCs/>
          <w:sz w:val="22"/>
          <w:szCs w:val="22"/>
          <w:lang w:eastAsia="zh-TW"/>
        </w:rPr>
        <w:t xml:space="preserve"> on light SSB </w:t>
      </w:r>
      <w:r w:rsidR="0007497B" w:rsidRPr="00677480">
        <w:rPr>
          <w:rFonts w:ascii="Calibri" w:hAnsi="Calibri"/>
          <w:b/>
          <w:bCs/>
          <w:i/>
          <w:iCs/>
          <w:sz w:val="22"/>
          <w:szCs w:val="22"/>
          <w:lang w:eastAsia="zh-TW"/>
        </w:rPr>
        <w:t xml:space="preserve">formats and transmission configurations. </w:t>
      </w:r>
    </w:p>
    <w:p w14:paraId="25273608" w14:textId="0F347D5D" w:rsidR="0034673A" w:rsidRPr="00677480" w:rsidRDefault="005E695A"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A0079C" w:rsidRPr="00677480">
        <w:rPr>
          <w:rFonts w:ascii="Calibri" w:hAnsi="Calibri"/>
          <w:b/>
          <w:bCs/>
          <w:i/>
          <w:iCs/>
          <w:sz w:val="22"/>
          <w:szCs w:val="22"/>
          <w:lang w:eastAsia="zh-TW"/>
        </w:rPr>
        <w:t>6</w:t>
      </w:r>
      <w:r w:rsidRPr="00677480">
        <w:rPr>
          <w:rFonts w:ascii="Calibri" w:hAnsi="Calibri"/>
          <w:b/>
          <w:bCs/>
          <w:i/>
          <w:iCs/>
          <w:sz w:val="22"/>
          <w:szCs w:val="22"/>
          <w:lang w:eastAsia="zh-TW"/>
        </w:rPr>
        <w:t xml:space="preserve">: </w:t>
      </w:r>
      <w:r w:rsidR="00A973E6">
        <w:rPr>
          <w:rFonts w:ascii="Calibri" w:hAnsi="Calibri"/>
          <w:b/>
          <w:bCs/>
          <w:i/>
          <w:iCs/>
          <w:sz w:val="22"/>
          <w:szCs w:val="22"/>
          <w:lang w:eastAsia="zh-TW"/>
        </w:rPr>
        <w:t>(Send an LS to)</w:t>
      </w:r>
      <w:r w:rsidR="00A973E6" w:rsidRPr="00677480">
        <w:rPr>
          <w:rFonts w:ascii="Calibri" w:hAnsi="Calibri"/>
          <w:b/>
          <w:bCs/>
          <w:i/>
          <w:iCs/>
          <w:sz w:val="22"/>
          <w:szCs w:val="22"/>
          <w:lang w:eastAsia="zh-TW"/>
        </w:rPr>
        <w:t xml:space="preserve"> </w:t>
      </w:r>
      <w:r w:rsidRPr="00677480">
        <w:rPr>
          <w:rFonts w:ascii="Calibri" w:hAnsi="Calibri"/>
          <w:b/>
          <w:bCs/>
          <w:i/>
          <w:iCs/>
          <w:sz w:val="22"/>
          <w:szCs w:val="22"/>
          <w:lang w:eastAsia="zh-TW"/>
        </w:rPr>
        <w:t>RAN</w:t>
      </w:r>
      <w:r w:rsidR="00A0079C" w:rsidRPr="00677480">
        <w:rPr>
          <w:rFonts w:ascii="Calibri" w:hAnsi="Calibri"/>
          <w:b/>
          <w:bCs/>
          <w:i/>
          <w:iCs/>
          <w:sz w:val="22"/>
          <w:szCs w:val="22"/>
          <w:lang w:eastAsia="zh-TW"/>
        </w:rPr>
        <w:t>3</w:t>
      </w:r>
      <w:r w:rsidRPr="00677480">
        <w:rPr>
          <w:rFonts w:ascii="Calibri" w:hAnsi="Calibri"/>
          <w:b/>
          <w:bCs/>
          <w:i/>
          <w:iCs/>
          <w:sz w:val="22"/>
          <w:szCs w:val="22"/>
          <w:lang w:eastAsia="zh-TW"/>
        </w:rPr>
        <w:t xml:space="preserve"> to </w:t>
      </w:r>
      <w:r w:rsidR="00DC62E3" w:rsidRPr="00677480">
        <w:rPr>
          <w:rFonts w:ascii="Calibri" w:hAnsi="Calibri"/>
          <w:b/>
          <w:bCs/>
          <w:i/>
          <w:iCs/>
          <w:sz w:val="22"/>
          <w:szCs w:val="22"/>
          <w:lang w:eastAsia="zh-TW"/>
        </w:rPr>
        <w:t>support the on-demand</w:t>
      </w:r>
      <w:r w:rsidR="00DC4B6E" w:rsidRPr="00677480">
        <w:rPr>
          <w:rFonts w:ascii="Calibri" w:hAnsi="Calibri"/>
          <w:b/>
          <w:bCs/>
          <w:i/>
          <w:iCs/>
          <w:sz w:val="22"/>
          <w:szCs w:val="22"/>
          <w:lang w:eastAsia="zh-TW"/>
        </w:rPr>
        <w:t xml:space="preserve"> SSB/light SSB transmission request over XN/backhaul interface from anchor cells to NES cells</w:t>
      </w:r>
      <w:r w:rsidRPr="00677480">
        <w:rPr>
          <w:rFonts w:ascii="Calibri" w:hAnsi="Calibri"/>
          <w:b/>
          <w:bCs/>
          <w:i/>
          <w:iCs/>
          <w:sz w:val="22"/>
          <w:szCs w:val="22"/>
          <w:lang w:eastAsia="zh-TW"/>
        </w:rPr>
        <w:t xml:space="preserve">. </w:t>
      </w:r>
    </w:p>
    <w:p w14:paraId="4D53D84D" w14:textId="13C5C84C" w:rsidR="002507F7" w:rsidRPr="0082094A" w:rsidRDefault="000E1A16" w:rsidP="00656C50">
      <w:pPr>
        <w:jc w:val="both"/>
        <w:rPr>
          <w:b/>
          <w:bCs/>
          <w:u w:val="single"/>
        </w:rPr>
      </w:pPr>
      <w:r w:rsidRPr="0082094A">
        <w:rPr>
          <w:b/>
          <w:bCs/>
          <w:u w:val="single"/>
        </w:rPr>
        <w:t>Device behaviour</w:t>
      </w:r>
    </w:p>
    <w:p w14:paraId="4FCC9A9F" w14:textId="2E891B92" w:rsidR="005B008C" w:rsidRDefault="000720BB" w:rsidP="005B008C">
      <w:pPr>
        <w:jc w:val="both"/>
        <w:rPr>
          <w:sz w:val="22"/>
          <w:szCs w:val="22"/>
        </w:rPr>
      </w:pPr>
      <w:r w:rsidRPr="00C360F0">
        <w:rPr>
          <w:sz w:val="22"/>
          <w:szCs w:val="22"/>
        </w:rPr>
        <w:t xml:space="preserve">For </w:t>
      </w:r>
      <w:r w:rsidR="00276760" w:rsidRPr="00C360F0">
        <w:rPr>
          <w:sz w:val="22"/>
          <w:szCs w:val="22"/>
        </w:rPr>
        <w:t xml:space="preserve">the </w:t>
      </w:r>
      <w:r w:rsidRPr="00C360F0">
        <w:rPr>
          <w:sz w:val="22"/>
          <w:szCs w:val="22"/>
        </w:rPr>
        <w:t xml:space="preserve">baseline NES scenario, of an anchor cell transmitting an SSB/SIB on behalf of </w:t>
      </w:r>
      <w:r w:rsidR="00C43943" w:rsidRPr="00C360F0">
        <w:rPr>
          <w:sz w:val="22"/>
          <w:szCs w:val="22"/>
        </w:rPr>
        <w:t xml:space="preserve">collocated or surrounding capacity-boosting NES cell, </w:t>
      </w:r>
      <w:r w:rsidR="00490916" w:rsidRPr="00C360F0">
        <w:rPr>
          <w:sz w:val="22"/>
          <w:szCs w:val="22"/>
        </w:rPr>
        <w:t xml:space="preserve">the device expects to receive </w:t>
      </w:r>
      <w:r w:rsidR="00D72917" w:rsidRPr="00C360F0">
        <w:rPr>
          <w:sz w:val="22"/>
          <w:szCs w:val="22"/>
        </w:rPr>
        <w:t>SSB</w:t>
      </w:r>
      <w:r w:rsidR="0005656C" w:rsidRPr="00C360F0">
        <w:rPr>
          <w:sz w:val="22"/>
          <w:szCs w:val="22"/>
        </w:rPr>
        <w:t xml:space="preserve">, </w:t>
      </w:r>
      <w:r w:rsidR="00D72917" w:rsidRPr="00C360F0">
        <w:rPr>
          <w:sz w:val="22"/>
          <w:szCs w:val="22"/>
        </w:rPr>
        <w:t>SIB</w:t>
      </w:r>
      <w:r w:rsidR="0005656C" w:rsidRPr="00C360F0">
        <w:rPr>
          <w:sz w:val="22"/>
          <w:szCs w:val="22"/>
        </w:rPr>
        <w:t xml:space="preserve">, </w:t>
      </w:r>
      <w:proofErr w:type="gramStart"/>
      <w:r w:rsidR="0005656C" w:rsidRPr="00C360F0">
        <w:rPr>
          <w:sz w:val="22"/>
          <w:szCs w:val="22"/>
        </w:rPr>
        <w:t>RACH</w:t>
      </w:r>
      <w:proofErr w:type="gramEnd"/>
      <w:r w:rsidR="00D72917" w:rsidRPr="00C360F0">
        <w:rPr>
          <w:sz w:val="22"/>
          <w:szCs w:val="22"/>
        </w:rPr>
        <w:t xml:space="preserve"> </w:t>
      </w:r>
      <w:r w:rsidR="00DD32F1" w:rsidRPr="00C360F0">
        <w:rPr>
          <w:sz w:val="22"/>
          <w:szCs w:val="22"/>
        </w:rPr>
        <w:t xml:space="preserve">and paging </w:t>
      </w:r>
      <w:r w:rsidR="00D72917" w:rsidRPr="00C360F0">
        <w:rPr>
          <w:sz w:val="22"/>
          <w:szCs w:val="22"/>
        </w:rPr>
        <w:t>information of both the anchor and NES cells from the anchor cell</w:t>
      </w:r>
      <w:r w:rsidR="00DF545C" w:rsidRPr="00C360F0">
        <w:rPr>
          <w:sz w:val="22"/>
          <w:szCs w:val="22"/>
        </w:rPr>
        <w:t xml:space="preserve"> during connection establishment</w:t>
      </w:r>
      <w:r w:rsidR="00D72917" w:rsidRPr="00C360F0">
        <w:rPr>
          <w:sz w:val="22"/>
          <w:szCs w:val="22"/>
        </w:rPr>
        <w:t>.</w:t>
      </w:r>
      <w:r w:rsidR="009B1AE0" w:rsidRPr="00C360F0">
        <w:rPr>
          <w:sz w:val="22"/>
          <w:szCs w:val="22"/>
        </w:rPr>
        <w:t xml:space="preserve"> Thus, </w:t>
      </w:r>
      <w:r w:rsidR="000B3998" w:rsidRPr="00C360F0">
        <w:rPr>
          <w:sz w:val="22"/>
          <w:szCs w:val="22"/>
        </w:rPr>
        <w:t xml:space="preserve">without NES coverage provisioning, NES devices can still perform RACH on NES cell, </w:t>
      </w:r>
      <w:r w:rsidR="00646C84" w:rsidRPr="00C360F0">
        <w:rPr>
          <w:sz w:val="22"/>
          <w:szCs w:val="22"/>
        </w:rPr>
        <w:t xml:space="preserve">blindly without </w:t>
      </w:r>
      <w:r w:rsidR="00646C84" w:rsidRPr="00C360F0">
        <w:rPr>
          <w:sz w:val="22"/>
          <w:szCs w:val="22"/>
        </w:rPr>
        <w:lastRenderedPageBreak/>
        <w:t xml:space="preserve">determining the received coverage from NES cells. </w:t>
      </w:r>
      <w:r w:rsidR="001F08A9" w:rsidRPr="00C360F0">
        <w:rPr>
          <w:sz w:val="22"/>
          <w:szCs w:val="22"/>
        </w:rPr>
        <w:t xml:space="preserve">This option is mainly appropriate only when both NES and anchor cells are closely located or collocated. </w:t>
      </w:r>
      <w:r w:rsidR="000B3998" w:rsidRPr="00C360F0">
        <w:rPr>
          <w:sz w:val="22"/>
          <w:szCs w:val="22"/>
        </w:rPr>
        <w:t xml:space="preserve"> </w:t>
      </w:r>
      <w:r w:rsidR="00D72917" w:rsidRPr="00C360F0">
        <w:rPr>
          <w:sz w:val="22"/>
          <w:szCs w:val="22"/>
        </w:rPr>
        <w:t xml:space="preserve"> </w:t>
      </w:r>
    </w:p>
    <w:p w14:paraId="30766DFC" w14:textId="00880322" w:rsidR="00F754FF" w:rsidRPr="00C360F0" w:rsidRDefault="00F754FF" w:rsidP="005B008C">
      <w:pPr>
        <w:jc w:val="both"/>
        <w:rPr>
          <w:sz w:val="22"/>
          <w:szCs w:val="22"/>
        </w:rPr>
      </w:pPr>
      <w:r w:rsidRPr="00326EC4">
        <w:rPr>
          <w:sz w:val="22"/>
          <w:szCs w:val="22"/>
        </w:rPr>
        <w:t xml:space="preserve">On the </w:t>
      </w:r>
      <w:r>
        <w:rPr>
          <w:sz w:val="22"/>
          <w:szCs w:val="22"/>
        </w:rPr>
        <w:t xml:space="preserve">paging handling of the NES devices in coverage of one or more NES cell, there would be no problem, for NES devices to always monitor paging on anchor cells if both the anchor and NES cells are on the same radio notification area (RNA), since paging indications will be still transmitted within entire RNA, including the anchor cells. </w:t>
      </w:r>
      <w:r w:rsidR="000D6FF6">
        <w:rPr>
          <w:sz w:val="22"/>
          <w:szCs w:val="22"/>
        </w:rPr>
        <w:t xml:space="preserve">In case of anchor and NES cells of different RNAs, the NES devices shall trigger an RNA update and hence, paging resources will be updated. </w:t>
      </w:r>
      <w:r w:rsidR="00C239DC">
        <w:rPr>
          <w:sz w:val="22"/>
          <w:szCs w:val="22"/>
        </w:rPr>
        <w:t xml:space="preserve">Therefore, it is reasonable that paging is always monitored from the anchor cell. </w:t>
      </w:r>
    </w:p>
    <w:p w14:paraId="42610199" w14:textId="06CEB44C" w:rsidR="009F12EB" w:rsidRPr="005A4C6F" w:rsidRDefault="00BC0F60" w:rsidP="00BC0F60">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E37A22">
        <w:rPr>
          <w:rFonts w:ascii="Calibri" w:hAnsi="Calibri"/>
          <w:b/>
          <w:bCs/>
          <w:i/>
          <w:iCs/>
          <w:sz w:val="22"/>
          <w:szCs w:val="22"/>
          <w:lang w:eastAsia="zh-TW"/>
        </w:rPr>
        <w:t>7</w:t>
      </w:r>
      <w:r w:rsidRPr="00902C1E">
        <w:rPr>
          <w:rFonts w:ascii="Calibri" w:hAnsi="Calibri"/>
          <w:b/>
          <w:bCs/>
          <w:i/>
          <w:iCs/>
          <w:sz w:val="22"/>
          <w:szCs w:val="22"/>
          <w:lang w:eastAsia="zh-TW"/>
        </w:rPr>
        <w:t xml:space="preserve">: </w:t>
      </w:r>
      <w:r w:rsidR="00677480">
        <w:rPr>
          <w:rFonts w:ascii="Calibri" w:hAnsi="Calibri"/>
          <w:b/>
          <w:bCs/>
          <w:i/>
          <w:iCs/>
          <w:sz w:val="22"/>
          <w:szCs w:val="22"/>
          <w:lang w:eastAsia="zh-TW"/>
        </w:rPr>
        <w:t>NES devices expect to receive</w:t>
      </w:r>
      <w:r w:rsidR="00036042">
        <w:rPr>
          <w:rFonts w:ascii="Calibri" w:hAnsi="Calibri"/>
          <w:b/>
          <w:bCs/>
          <w:i/>
          <w:iCs/>
          <w:sz w:val="22"/>
          <w:szCs w:val="22"/>
          <w:lang w:eastAsia="zh-TW"/>
        </w:rPr>
        <w:t xml:space="preserve"> SSB, SIB, paging </w:t>
      </w:r>
      <w:r w:rsidR="005C74B3">
        <w:rPr>
          <w:rFonts w:ascii="Calibri" w:hAnsi="Calibri"/>
          <w:b/>
          <w:bCs/>
          <w:i/>
          <w:iCs/>
          <w:sz w:val="22"/>
          <w:szCs w:val="22"/>
          <w:lang w:eastAsia="zh-TW"/>
        </w:rPr>
        <w:t>and RACH</w:t>
      </w:r>
      <w:r w:rsidR="00484D63">
        <w:rPr>
          <w:rFonts w:ascii="Calibri" w:hAnsi="Calibri"/>
          <w:b/>
          <w:bCs/>
          <w:i/>
          <w:iCs/>
          <w:sz w:val="22"/>
          <w:szCs w:val="22"/>
          <w:lang w:eastAsia="zh-TW"/>
        </w:rPr>
        <w:t xml:space="preserve"> information for both NES and anchor cells, from the anchor cells. </w:t>
      </w:r>
    </w:p>
    <w:p w14:paraId="44689EB0" w14:textId="6ECD4E46" w:rsidR="006F44B1" w:rsidRDefault="006F44B1" w:rsidP="006F44B1">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2B55A8">
        <w:rPr>
          <w:rFonts w:ascii="Calibri" w:hAnsi="Calibri"/>
          <w:b/>
          <w:bCs/>
          <w:i/>
          <w:iCs/>
          <w:sz w:val="22"/>
          <w:szCs w:val="22"/>
          <w:lang w:eastAsia="zh-TW"/>
        </w:rPr>
        <w:t>8</w:t>
      </w:r>
      <w:r w:rsidRPr="00902C1E">
        <w:rPr>
          <w:rFonts w:ascii="Calibri" w:hAnsi="Calibri"/>
          <w:b/>
          <w:bCs/>
          <w:i/>
          <w:iCs/>
          <w:sz w:val="22"/>
          <w:szCs w:val="22"/>
          <w:lang w:eastAsia="zh-TW"/>
        </w:rPr>
        <w:t xml:space="preserve">: </w:t>
      </w:r>
      <w:r w:rsidR="0060407B">
        <w:rPr>
          <w:rFonts w:ascii="Calibri" w:hAnsi="Calibri"/>
          <w:b/>
          <w:bCs/>
          <w:i/>
          <w:iCs/>
          <w:sz w:val="22"/>
          <w:szCs w:val="22"/>
          <w:lang w:eastAsia="zh-TW"/>
        </w:rPr>
        <w:t xml:space="preserve">RAN2 to </w:t>
      </w:r>
      <w:r w:rsidR="00CF3650">
        <w:rPr>
          <w:rFonts w:ascii="Calibri" w:hAnsi="Calibri"/>
          <w:b/>
          <w:bCs/>
          <w:i/>
          <w:iCs/>
          <w:sz w:val="22"/>
          <w:szCs w:val="22"/>
          <w:lang w:eastAsia="zh-TW"/>
        </w:rPr>
        <w:t>kindly</w:t>
      </w:r>
      <w:r w:rsidR="0060407B">
        <w:rPr>
          <w:rFonts w:ascii="Calibri" w:hAnsi="Calibri"/>
          <w:b/>
          <w:bCs/>
          <w:i/>
          <w:iCs/>
          <w:sz w:val="22"/>
          <w:szCs w:val="22"/>
          <w:lang w:eastAsia="zh-TW"/>
        </w:rPr>
        <w:t xml:space="preserve"> study</w:t>
      </w:r>
      <w:r w:rsidR="00503BFD">
        <w:rPr>
          <w:rFonts w:ascii="Calibri" w:hAnsi="Calibri"/>
          <w:b/>
          <w:bCs/>
          <w:i/>
          <w:iCs/>
          <w:sz w:val="22"/>
          <w:szCs w:val="22"/>
          <w:lang w:eastAsia="zh-TW"/>
        </w:rPr>
        <w:t xml:space="preserve"> </w:t>
      </w:r>
      <w:r w:rsidR="00033662">
        <w:rPr>
          <w:rFonts w:ascii="Calibri" w:hAnsi="Calibri"/>
          <w:b/>
          <w:bCs/>
          <w:i/>
          <w:iCs/>
          <w:sz w:val="22"/>
          <w:szCs w:val="22"/>
          <w:lang w:eastAsia="zh-TW"/>
        </w:rPr>
        <w:t xml:space="preserve">and specify </w:t>
      </w:r>
      <w:r w:rsidR="00B179D7">
        <w:rPr>
          <w:rFonts w:ascii="Calibri" w:hAnsi="Calibri"/>
          <w:b/>
          <w:bCs/>
          <w:i/>
          <w:iCs/>
          <w:sz w:val="22"/>
          <w:szCs w:val="22"/>
          <w:lang w:eastAsia="zh-TW"/>
        </w:rPr>
        <w:t>signalling</w:t>
      </w:r>
      <w:r w:rsidR="00503BFD">
        <w:rPr>
          <w:rFonts w:ascii="Calibri" w:hAnsi="Calibri"/>
          <w:b/>
          <w:bCs/>
          <w:i/>
          <w:iCs/>
          <w:sz w:val="22"/>
          <w:szCs w:val="22"/>
          <w:lang w:eastAsia="zh-TW"/>
        </w:rPr>
        <w:t xml:space="preserve"> </w:t>
      </w:r>
      <w:r w:rsidR="00B179D7">
        <w:rPr>
          <w:rFonts w:ascii="Calibri" w:hAnsi="Calibri"/>
          <w:b/>
          <w:bCs/>
          <w:i/>
          <w:iCs/>
          <w:sz w:val="22"/>
          <w:szCs w:val="22"/>
          <w:lang w:eastAsia="zh-TW"/>
        </w:rPr>
        <w:t xml:space="preserve">procedures </w:t>
      </w:r>
      <w:r w:rsidR="00951758">
        <w:rPr>
          <w:rFonts w:ascii="Calibri" w:hAnsi="Calibri"/>
          <w:b/>
          <w:bCs/>
          <w:i/>
          <w:iCs/>
          <w:sz w:val="22"/>
          <w:szCs w:val="22"/>
          <w:lang w:eastAsia="zh-TW"/>
        </w:rPr>
        <w:t>for carrying</w:t>
      </w:r>
      <w:r w:rsidR="00B179D7">
        <w:rPr>
          <w:rFonts w:ascii="Calibri" w:hAnsi="Calibri"/>
          <w:b/>
          <w:bCs/>
          <w:i/>
          <w:iCs/>
          <w:sz w:val="22"/>
          <w:szCs w:val="22"/>
          <w:lang w:eastAsia="zh-TW"/>
        </w:rPr>
        <w:t xml:space="preserve"> SIB and RACH information </w:t>
      </w:r>
      <w:r w:rsidR="00D31EC7">
        <w:rPr>
          <w:rFonts w:ascii="Calibri" w:hAnsi="Calibri"/>
          <w:b/>
          <w:bCs/>
          <w:i/>
          <w:iCs/>
          <w:sz w:val="22"/>
          <w:szCs w:val="22"/>
          <w:lang w:eastAsia="zh-TW"/>
        </w:rPr>
        <w:t>of NES cells</w:t>
      </w:r>
      <w:r w:rsidR="00096971">
        <w:rPr>
          <w:rFonts w:ascii="Calibri" w:hAnsi="Calibri"/>
          <w:b/>
          <w:bCs/>
          <w:i/>
          <w:iCs/>
          <w:sz w:val="22"/>
          <w:szCs w:val="22"/>
          <w:lang w:eastAsia="zh-TW"/>
        </w:rPr>
        <w:t xml:space="preserve">, from the anchor cell, assuming there can be multiple NES cells associated with an anchor cell.  </w:t>
      </w:r>
    </w:p>
    <w:p w14:paraId="01D53700" w14:textId="2CD071E7" w:rsidR="00E368E6" w:rsidRDefault="00FD60D4" w:rsidP="005B008C">
      <w:pPr>
        <w:jc w:val="both"/>
        <w:rPr>
          <w:i/>
          <w:iCs/>
          <w:sz w:val="22"/>
          <w:szCs w:val="22"/>
        </w:rPr>
      </w:pPr>
      <w:r w:rsidRPr="00252F77">
        <w:rPr>
          <w:sz w:val="22"/>
          <w:szCs w:val="22"/>
        </w:rPr>
        <w:t>With the</w:t>
      </w:r>
      <w:r w:rsidR="00252F77">
        <w:rPr>
          <w:sz w:val="22"/>
          <w:szCs w:val="22"/>
        </w:rPr>
        <w:t xml:space="preserve"> NES coverage provisioning, </w:t>
      </w:r>
      <w:r w:rsidR="00AB7E6A">
        <w:rPr>
          <w:sz w:val="22"/>
          <w:szCs w:val="22"/>
        </w:rPr>
        <w:t xml:space="preserve">new device behaviours are </w:t>
      </w:r>
      <w:r w:rsidR="000B7373">
        <w:rPr>
          <w:sz w:val="22"/>
          <w:szCs w:val="22"/>
        </w:rPr>
        <w:t xml:space="preserve">also </w:t>
      </w:r>
      <w:r w:rsidR="00AB7E6A">
        <w:rPr>
          <w:sz w:val="22"/>
          <w:szCs w:val="22"/>
        </w:rPr>
        <w:t xml:space="preserve">expected. </w:t>
      </w:r>
      <w:r w:rsidR="00E94639">
        <w:rPr>
          <w:sz w:val="22"/>
          <w:szCs w:val="22"/>
        </w:rPr>
        <w:t>When</w:t>
      </w:r>
      <w:r w:rsidR="004E0B87">
        <w:rPr>
          <w:sz w:val="22"/>
          <w:szCs w:val="22"/>
        </w:rPr>
        <w:t xml:space="preserve"> the NES capable device attempts camping the anchor cell</w:t>
      </w:r>
      <w:r w:rsidR="00AF14B6">
        <w:rPr>
          <w:sz w:val="22"/>
          <w:szCs w:val="22"/>
        </w:rPr>
        <w:t>,</w:t>
      </w:r>
      <w:r w:rsidR="004E0B87">
        <w:rPr>
          <w:sz w:val="22"/>
          <w:szCs w:val="22"/>
        </w:rPr>
        <w:t xml:space="preserve"> with a coverage level that below a </w:t>
      </w:r>
      <w:r w:rsidR="00C1129B">
        <w:rPr>
          <w:sz w:val="22"/>
          <w:szCs w:val="22"/>
        </w:rPr>
        <w:t>predefined threshold</w:t>
      </w:r>
      <w:r w:rsidR="004E0B87">
        <w:rPr>
          <w:sz w:val="22"/>
          <w:szCs w:val="22"/>
        </w:rPr>
        <w:t xml:space="preserve">, it </w:t>
      </w:r>
      <w:r w:rsidR="00AF14B6">
        <w:rPr>
          <w:sz w:val="22"/>
          <w:szCs w:val="22"/>
        </w:rPr>
        <w:t>may receive an on-</w:t>
      </w:r>
      <w:r w:rsidR="004E0734">
        <w:rPr>
          <w:sz w:val="22"/>
          <w:szCs w:val="22"/>
        </w:rPr>
        <w:t>demand</w:t>
      </w:r>
      <w:r w:rsidR="00AF14B6">
        <w:rPr>
          <w:sz w:val="22"/>
          <w:szCs w:val="22"/>
        </w:rPr>
        <w:t xml:space="preserve"> SSB/light SSB measurement request from the anchor cell</w:t>
      </w:r>
      <w:r w:rsidR="00E662F1">
        <w:rPr>
          <w:sz w:val="22"/>
          <w:szCs w:val="22"/>
        </w:rPr>
        <w:t xml:space="preserve">, to </w:t>
      </w:r>
      <w:r w:rsidR="00BC4320">
        <w:rPr>
          <w:sz w:val="22"/>
          <w:szCs w:val="22"/>
        </w:rPr>
        <w:t>measure</w:t>
      </w:r>
      <w:r w:rsidR="00E662F1">
        <w:rPr>
          <w:sz w:val="22"/>
          <w:szCs w:val="22"/>
        </w:rPr>
        <w:t xml:space="preserve"> the on-demand SSB of the </w:t>
      </w:r>
      <w:r w:rsidR="003D0CF7">
        <w:rPr>
          <w:sz w:val="22"/>
          <w:szCs w:val="22"/>
        </w:rPr>
        <w:t>adjacent</w:t>
      </w:r>
      <w:r w:rsidR="00E662F1">
        <w:rPr>
          <w:sz w:val="22"/>
          <w:szCs w:val="22"/>
        </w:rPr>
        <w:t xml:space="preserve"> NES cells</w:t>
      </w:r>
      <w:r w:rsidR="00AF14B6">
        <w:rPr>
          <w:sz w:val="22"/>
          <w:szCs w:val="22"/>
        </w:rPr>
        <w:t xml:space="preserve">. Thus, </w:t>
      </w:r>
      <w:r w:rsidR="004E0734">
        <w:rPr>
          <w:sz w:val="22"/>
          <w:szCs w:val="22"/>
        </w:rPr>
        <w:t>it</w:t>
      </w:r>
      <w:r w:rsidR="00AF14B6">
        <w:rPr>
          <w:sz w:val="22"/>
          <w:szCs w:val="22"/>
        </w:rPr>
        <w:t xml:space="preserve"> halt</w:t>
      </w:r>
      <w:r w:rsidR="004E0734">
        <w:rPr>
          <w:sz w:val="22"/>
          <w:szCs w:val="22"/>
        </w:rPr>
        <w:t>s</w:t>
      </w:r>
      <w:r w:rsidR="00AF14B6">
        <w:rPr>
          <w:sz w:val="22"/>
          <w:szCs w:val="22"/>
        </w:rPr>
        <w:t xml:space="preserve"> its RRC connection establishment, i.e., extend its connection establishment timers, while measuring the</w:t>
      </w:r>
      <w:r w:rsidR="009A5481">
        <w:rPr>
          <w:sz w:val="22"/>
          <w:szCs w:val="22"/>
        </w:rPr>
        <w:t xml:space="preserve"> requested SSB/light SSBs of the NES cells. </w:t>
      </w:r>
    </w:p>
    <w:p w14:paraId="53096821" w14:textId="61D16DFE" w:rsidR="00E368E6" w:rsidRPr="005D7270" w:rsidRDefault="00373D29" w:rsidP="005B008C">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FA15D7">
        <w:rPr>
          <w:rFonts w:ascii="Calibri" w:hAnsi="Calibri"/>
          <w:b/>
          <w:bCs/>
          <w:i/>
          <w:iCs/>
          <w:sz w:val="22"/>
          <w:szCs w:val="22"/>
          <w:lang w:eastAsia="zh-TW"/>
        </w:rPr>
        <w:t>9</w:t>
      </w:r>
      <w:r w:rsidRPr="00902C1E">
        <w:rPr>
          <w:rFonts w:ascii="Calibri" w:hAnsi="Calibri"/>
          <w:b/>
          <w:bCs/>
          <w:i/>
          <w:iCs/>
          <w:sz w:val="22"/>
          <w:szCs w:val="22"/>
          <w:lang w:eastAsia="zh-TW"/>
        </w:rPr>
        <w:t xml:space="preserve">: </w:t>
      </w:r>
      <w:r w:rsidR="00DB7B1B">
        <w:rPr>
          <w:rFonts w:ascii="Calibri" w:hAnsi="Calibri"/>
          <w:b/>
          <w:bCs/>
          <w:i/>
          <w:iCs/>
          <w:sz w:val="22"/>
          <w:szCs w:val="22"/>
          <w:lang w:eastAsia="zh-TW"/>
        </w:rPr>
        <w:t xml:space="preserve">With NES coverage provisioning, </w:t>
      </w:r>
      <w:r w:rsidR="0085222C">
        <w:rPr>
          <w:rFonts w:ascii="Calibri" w:hAnsi="Calibri"/>
          <w:b/>
          <w:bCs/>
          <w:i/>
          <w:iCs/>
          <w:sz w:val="22"/>
          <w:szCs w:val="22"/>
          <w:lang w:eastAsia="zh-TW"/>
        </w:rPr>
        <w:t xml:space="preserve">the </w:t>
      </w:r>
      <w:r w:rsidR="00237A12">
        <w:rPr>
          <w:rFonts w:ascii="Calibri" w:hAnsi="Calibri"/>
          <w:b/>
          <w:bCs/>
          <w:i/>
          <w:iCs/>
          <w:sz w:val="22"/>
          <w:szCs w:val="22"/>
          <w:lang w:eastAsia="zh-TW"/>
        </w:rPr>
        <w:t xml:space="preserve">NES capable devices </w:t>
      </w:r>
      <w:r w:rsidR="00F10FDF">
        <w:rPr>
          <w:rFonts w:ascii="Calibri" w:hAnsi="Calibri"/>
          <w:b/>
          <w:bCs/>
          <w:i/>
          <w:iCs/>
          <w:sz w:val="22"/>
          <w:szCs w:val="22"/>
          <w:lang w:eastAsia="zh-TW"/>
        </w:rPr>
        <w:t>measure the on-demand SSB/light SSB of the NES cell</w:t>
      </w:r>
      <w:r w:rsidR="0009501F">
        <w:rPr>
          <w:rFonts w:ascii="Calibri" w:hAnsi="Calibri"/>
          <w:b/>
          <w:bCs/>
          <w:i/>
          <w:iCs/>
          <w:sz w:val="22"/>
          <w:szCs w:val="22"/>
          <w:lang w:eastAsia="zh-TW"/>
        </w:rPr>
        <w:t xml:space="preserve">s while extending the RRC connection timers of the current anchor cell. </w:t>
      </w:r>
    </w:p>
    <w:p w14:paraId="3B62EC4A" w14:textId="77777777" w:rsidR="009B0746" w:rsidRPr="00CB5EE9" w:rsidRDefault="009B0746" w:rsidP="009B0746">
      <w:pPr>
        <w:pStyle w:val="Heading1"/>
        <w:rPr>
          <w:lang w:val="en-US"/>
        </w:rPr>
      </w:pPr>
      <w:r>
        <w:rPr>
          <w:lang w:val="en-US"/>
        </w:rPr>
        <w:t>Conclusions</w:t>
      </w:r>
    </w:p>
    <w:p w14:paraId="3679A66A" w14:textId="683076B7" w:rsidR="00EE24B4" w:rsidRPr="000669B0" w:rsidRDefault="00D61C0F" w:rsidP="005C7A1C">
      <w:pPr>
        <w:jc w:val="both"/>
        <w:rPr>
          <w:iCs/>
          <w:sz w:val="22"/>
          <w:szCs w:val="22"/>
          <w:lang w:val="en-US"/>
        </w:rPr>
      </w:pPr>
      <w:r w:rsidRPr="000669B0">
        <w:rPr>
          <w:iCs/>
          <w:sz w:val="22"/>
          <w:szCs w:val="22"/>
          <w:lang w:val="en-US"/>
        </w:rPr>
        <w:t>This contribution</w:t>
      </w:r>
      <w:r w:rsidR="005841E1" w:rsidRPr="000669B0">
        <w:rPr>
          <w:iCs/>
          <w:sz w:val="22"/>
          <w:szCs w:val="22"/>
          <w:lang w:val="en-US"/>
        </w:rPr>
        <w:t xml:space="preserve"> has presented Dell’s views on </w:t>
      </w:r>
      <w:r w:rsidR="009B2073">
        <w:rPr>
          <w:iCs/>
          <w:sz w:val="22"/>
          <w:szCs w:val="22"/>
          <w:lang w:val="en-US"/>
        </w:rPr>
        <w:t>the SSB/SIB-less solutions for NES</w:t>
      </w:r>
      <w:r w:rsidR="005841E1" w:rsidRPr="000669B0">
        <w:rPr>
          <w:iCs/>
          <w:sz w:val="22"/>
          <w:szCs w:val="22"/>
          <w:lang w:val="en-US"/>
        </w:rPr>
        <w:t xml:space="preserve">. The following </w:t>
      </w:r>
      <w:r w:rsidRPr="000669B0">
        <w:rPr>
          <w:iCs/>
          <w:sz w:val="22"/>
          <w:szCs w:val="22"/>
          <w:lang w:val="en-US"/>
        </w:rPr>
        <w:t>observations</w:t>
      </w:r>
      <w:r w:rsidR="005841E1" w:rsidRPr="000669B0">
        <w:rPr>
          <w:iCs/>
          <w:sz w:val="22"/>
          <w:szCs w:val="22"/>
          <w:lang w:val="en-US"/>
        </w:rPr>
        <w:t xml:space="preserve"> and proposals are </w:t>
      </w:r>
      <w:r w:rsidR="00662660">
        <w:rPr>
          <w:iCs/>
          <w:sz w:val="22"/>
          <w:szCs w:val="22"/>
          <w:lang w:val="en-US"/>
        </w:rPr>
        <w:t xml:space="preserve">therefore </w:t>
      </w:r>
      <w:r w:rsidR="005841E1" w:rsidRPr="000669B0">
        <w:rPr>
          <w:iCs/>
          <w:sz w:val="22"/>
          <w:szCs w:val="22"/>
          <w:lang w:val="en-US"/>
        </w:rPr>
        <w:t>made:</w:t>
      </w:r>
    </w:p>
    <w:p w14:paraId="074F7E79" w14:textId="77777777" w:rsidR="004F0AD3" w:rsidRPr="002F3B55" w:rsidRDefault="004F0AD3" w:rsidP="004F0AD3">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1: Avoiding to always or occasionally transmit the SSB and/or SIB signals clearly offers a network energy saving (NES) gain of NES cells. </w:t>
      </w:r>
    </w:p>
    <w:p w14:paraId="042A84B9" w14:textId="77777777" w:rsidR="0041094B" w:rsidRPr="00677480" w:rsidRDefault="0041094B" w:rsidP="0041094B">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2: For collocated anchor versus NES cells, no coverage issues are identified, thus, it is reasonable that NES devices only camp on anchor cells. </w:t>
      </w:r>
    </w:p>
    <w:p w14:paraId="6E325930" w14:textId="69FD98B3" w:rsidR="0041094B" w:rsidRPr="00677480" w:rsidRDefault="0041094B" w:rsidP="0041094B">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w:t>
      </w:r>
      <w:r w:rsidR="001C602D">
        <w:rPr>
          <w:rFonts w:ascii="Calibri" w:hAnsi="Calibri"/>
          <w:b/>
          <w:bCs/>
          <w:i/>
          <w:iCs/>
          <w:sz w:val="22"/>
          <w:szCs w:val="22"/>
          <w:lang w:eastAsia="zh-TW"/>
        </w:rPr>
        <w:t>3</w:t>
      </w:r>
      <w:r w:rsidRPr="00677480">
        <w:rPr>
          <w:rFonts w:ascii="Calibri" w:hAnsi="Calibri"/>
          <w:b/>
          <w:bCs/>
          <w:i/>
          <w:iCs/>
          <w:sz w:val="22"/>
          <w:szCs w:val="22"/>
          <w:lang w:eastAsia="zh-TW"/>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 </w:t>
      </w:r>
    </w:p>
    <w:p w14:paraId="11B010D2" w14:textId="77777777" w:rsidR="005D6E95" w:rsidRPr="00677480" w:rsidRDefault="005D6E95" w:rsidP="005D6E95">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roposal 1: 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227BD6EF"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2: When anchor cell receives a camping NES capable device with highly poor coverage level, i.e., below a threshold, NES coverage provisioning is triggered. </w:t>
      </w:r>
    </w:p>
    <w:p w14:paraId="03F1441A"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3: On condition of activating NES coverage provisioning, anchor cells transmit on-demand SSB/light SSB transmission request towards associated NES cells, over XN/backhaul interface. </w:t>
      </w:r>
    </w:p>
    <w:p w14:paraId="59CE528A"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lastRenderedPageBreak/>
        <w:t>P</w:t>
      </w:r>
      <w:r w:rsidRPr="00677480">
        <w:rPr>
          <w:rFonts w:ascii="Calibri" w:hAnsi="Calibri"/>
          <w:b/>
          <w:bCs/>
          <w:i/>
          <w:iCs/>
          <w:sz w:val="22"/>
          <w:szCs w:val="22"/>
          <w:lang w:eastAsia="zh-TW"/>
        </w:rPr>
        <w:t xml:space="preserve">roposal 4: On condition of activating NES coverage provisioning, anchor cells configure camping NES capable devices with on-demand SSB/light SSB measurement of NES cells while halting their RRC connection establishment.  </w:t>
      </w:r>
    </w:p>
    <w:p w14:paraId="5B4161B5"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5: RAN2 to wait for RAN1 agreements on light SSB formats and transmission configurations. </w:t>
      </w:r>
    </w:p>
    <w:p w14:paraId="764E33F8"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6: RAN3 to support the on-demand SSB/light SSB transmission request over XN/backhaul interface from anchor cells to NES cells. </w:t>
      </w:r>
    </w:p>
    <w:p w14:paraId="18B8EA9F" w14:textId="77777777" w:rsidR="00084CE2" w:rsidRPr="005A4C6F" w:rsidRDefault="00084CE2" w:rsidP="00084CE2">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7</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NES devices expect to receive SSB, SIB, paging and RACH information for both NES and anchor cells, from the anchor cells. </w:t>
      </w:r>
    </w:p>
    <w:p w14:paraId="090D82A6" w14:textId="77777777" w:rsidR="00084CE2" w:rsidRDefault="00084CE2" w:rsidP="00084CE2">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8</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RAN2 to kindly study and specify signalling procedures for carrying SIB and RACH information of NES cells, from the anchor cell, assuming there can be multiple NES cells associated with an anchor cell.  </w:t>
      </w:r>
    </w:p>
    <w:p w14:paraId="7418327E" w14:textId="1CC347A1" w:rsidR="006F3C2B" w:rsidRPr="00680061" w:rsidRDefault="003849C8" w:rsidP="005C7A1C">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9</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With NES coverage provisioning, the NES capable devices measure the on-demand SSB/light SSB of the NES cells while extending the RRC connection timers of the current anchor cell. </w:t>
      </w:r>
    </w:p>
    <w:p w14:paraId="0E61F061" w14:textId="70E1AEE6" w:rsidR="00F74162" w:rsidRPr="0048302E" w:rsidRDefault="009B0746" w:rsidP="0048302E">
      <w:pPr>
        <w:pStyle w:val="Heading1"/>
        <w:rPr>
          <w:lang w:val="en-US"/>
        </w:rPr>
      </w:pPr>
      <w:r w:rsidRPr="008411FD">
        <w:rPr>
          <w:lang w:val="en-US"/>
        </w:rPr>
        <w:t>References</w:t>
      </w:r>
    </w:p>
    <w:p w14:paraId="6BC5E909" w14:textId="1A1D3BC5" w:rsidR="00B13B92" w:rsidRPr="00EB52C0" w:rsidRDefault="00BC74BF" w:rsidP="00FA234C">
      <w:pPr>
        <w:overflowPunct w:val="0"/>
        <w:autoSpaceDE w:val="0"/>
        <w:autoSpaceDN w:val="0"/>
        <w:adjustRightInd w:val="0"/>
        <w:spacing w:before="100" w:beforeAutospacing="1" w:after="100" w:afterAutospacing="1"/>
        <w:textAlignment w:val="baseline"/>
      </w:pPr>
      <w:r>
        <w:rPr>
          <w:bCs/>
          <w:i/>
        </w:rPr>
        <w:t xml:space="preserve">[1] </w:t>
      </w:r>
      <w:r w:rsidR="00FA234C" w:rsidRPr="00FA234C">
        <w:rPr>
          <w:bCs/>
          <w:i/>
        </w:rPr>
        <w:t>3GPP TR 38.864 V18.0.0 (2022-12), 3rd Generation Partnership Project; Technical Specification Group Radio Access Network; Study on network energy savings for NR (Release 18)</w:t>
      </w: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E153" w14:textId="77777777" w:rsidR="00C234A9" w:rsidRDefault="00C234A9">
      <w:r>
        <w:separator/>
      </w:r>
    </w:p>
  </w:endnote>
  <w:endnote w:type="continuationSeparator" w:id="0">
    <w:p w14:paraId="3F4DF942" w14:textId="77777777" w:rsidR="00C234A9" w:rsidRDefault="00C234A9">
      <w:r>
        <w:continuationSeparator/>
      </w:r>
    </w:p>
  </w:endnote>
  <w:endnote w:type="continuationNotice" w:id="1">
    <w:p w14:paraId="600E5C23" w14:textId="77777777" w:rsidR="00C234A9" w:rsidRDefault="00C23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E8F5F" w14:textId="77777777" w:rsidR="00C234A9" w:rsidRDefault="00C234A9">
      <w:r>
        <w:separator/>
      </w:r>
    </w:p>
  </w:footnote>
  <w:footnote w:type="continuationSeparator" w:id="0">
    <w:p w14:paraId="5A9DF9E8" w14:textId="77777777" w:rsidR="00C234A9" w:rsidRDefault="00C234A9">
      <w:r>
        <w:continuationSeparator/>
      </w:r>
    </w:p>
  </w:footnote>
  <w:footnote w:type="continuationNotice" w:id="1">
    <w:p w14:paraId="1E21D63C" w14:textId="77777777" w:rsidR="00C234A9" w:rsidRDefault="00C23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99131B"/>
    <w:multiLevelType w:val="hybridMultilevel"/>
    <w:tmpl w:val="4DE8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CE5908"/>
    <w:multiLevelType w:val="hybridMultilevel"/>
    <w:tmpl w:val="8194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F811D6"/>
    <w:multiLevelType w:val="hybridMultilevel"/>
    <w:tmpl w:val="EADC89F6"/>
    <w:lvl w:ilvl="0" w:tplc="03EE17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5093EA9"/>
    <w:multiLevelType w:val="hybridMultilevel"/>
    <w:tmpl w:val="43522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0B0482"/>
    <w:multiLevelType w:val="hybridMultilevel"/>
    <w:tmpl w:val="5F98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543715096">
    <w:abstractNumId w:val="43"/>
  </w:num>
  <w:num w:numId="2" w16cid:durableId="237254788">
    <w:abstractNumId w:val="0"/>
  </w:num>
  <w:num w:numId="3" w16cid:durableId="678167623">
    <w:abstractNumId w:val="1"/>
  </w:num>
  <w:num w:numId="4" w16cid:durableId="742290981">
    <w:abstractNumId w:val="2"/>
  </w:num>
  <w:num w:numId="5" w16cid:durableId="470709396">
    <w:abstractNumId w:val="45"/>
  </w:num>
  <w:num w:numId="6" w16cid:durableId="1019240041">
    <w:abstractNumId w:val="3"/>
  </w:num>
  <w:num w:numId="7" w16cid:durableId="1817994476">
    <w:abstractNumId w:val="4"/>
  </w:num>
  <w:num w:numId="8" w16cid:durableId="1283875919">
    <w:abstractNumId w:val="17"/>
  </w:num>
  <w:num w:numId="9" w16cid:durableId="839585216">
    <w:abstractNumId w:val="38"/>
  </w:num>
  <w:num w:numId="10" w16cid:durableId="1468427314">
    <w:abstractNumId w:val="29"/>
  </w:num>
  <w:num w:numId="11" w16cid:durableId="408161899">
    <w:abstractNumId w:val="11"/>
  </w:num>
  <w:num w:numId="12" w16cid:durableId="791437989">
    <w:abstractNumId w:val="26"/>
  </w:num>
  <w:num w:numId="13" w16cid:durableId="844058032">
    <w:abstractNumId w:val="41"/>
  </w:num>
  <w:num w:numId="14" w16cid:durableId="2146195549">
    <w:abstractNumId w:val="6"/>
  </w:num>
  <w:num w:numId="15" w16cid:durableId="791558782">
    <w:abstractNumId w:val="10"/>
  </w:num>
  <w:num w:numId="16" w16cid:durableId="673266877">
    <w:abstractNumId w:val="22"/>
  </w:num>
  <w:num w:numId="17" w16cid:durableId="1227645478">
    <w:abstractNumId w:val="13"/>
  </w:num>
  <w:num w:numId="18" w16cid:durableId="180511684">
    <w:abstractNumId w:val="8"/>
  </w:num>
  <w:num w:numId="19" w16cid:durableId="855118771">
    <w:abstractNumId w:val="31"/>
  </w:num>
  <w:num w:numId="20" w16cid:durableId="1424062321">
    <w:abstractNumId w:val="19"/>
  </w:num>
  <w:num w:numId="21" w16cid:durableId="1219975861">
    <w:abstractNumId w:val="14"/>
  </w:num>
  <w:num w:numId="22" w16cid:durableId="98768064">
    <w:abstractNumId w:val="21"/>
  </w:num>
  <w:num w:numId="23" w16cid:durableId="582372104">
    <w:abstractNumId w:val="36"/>
  </w:num>
  <w:num w:numId="24" w16cid:durableId="2088457032">
    <w:abstractNumId w:val="37"/>
  </w:num>
  <w:num w:numId="25" w16cid:durableId="274144262">
    <w:abstractNumId w:val="20"/>
  </w:num>
  <w:num w:numId="26" w16cid:durableId="871576534">
    <w:abstractNumId w:val="5"/>
  </w:num>
  <w:num w:numId="27" w16cid:durableId="2127264770">
    <w:abstractNumId w:val="39"/>
  </w:num>
  <w:num w:numId="28" w16cid:durableId="1162236644">
    <w:abstractNumId w:val="7"/>
  </w:num>
  <w:num w:numId="29" w16cid:durableId="1322388376">
    <w:abstractNumId w:val="33"/>
  </w:num>
  <w:num w:numId="30" w16cid:durableId="1370648293">
    <w:abstractNumId w:val="28"/>
  </w:num>
  <w:num w:numId="31" w16cid:durableId="1558708901">
    <w:abstractNumId w:val="12"/>
  </w:num>
  <w:num w:numId="32" w16cid:durableId="1144808452">
    <w:abstractNumId w:val="34"/>
  </w:num>
  <w:num w:numId="33" w16cid:durableId="1543251479">
    <w:abstractNumId w:val="42"/>
  </w:num>
  <w:num w:numId="34" w16cid:durableId="368771325">
    <w:abstractNumId w:val="32"/>
  </w:num>
  <w:num w:numId="35" w16cid:durableId="2009357168">
    <w:abstractNumId w:val="24"/>
  </w:num>
  <w:num w:numId="36" w16cid:durableId="1596090436">
    <w:abstractNumId w:val="27"/>
  </w:num>
  <w:num w:numId="37" w16cid:durableId="547882153">
    <w:abstractNumId w:val="23"/>
  </w:num>
  <w:num w:numId="38" w16cid:durableId="970982361">
    <w:abstractNumId w:val="40"/>
  </w:num>
  <w:num w:numId="39" w16cid:durableId="895355482">
    <w:abstractNumId w:val="18"/>
  </w:num>
  <w:num w:numId="40" w16cid:durableId="912280435">
    <w:abstractNumId w:val="44"/>
  </w:num>
  <w:num w:numId="41" w16cid:durableId="472334768">
    <w:abstractNumId w:val="25"/>
  </w:num>
  <w:num w:numId="42" w16cid:durableId="1180899640">
    <w:abstractNumId w:val="30"/>
  </w:num>
  <w:num w:numId="43" w16cid:durableId="807741519">
    <w:abstractNumId w:val="15"/>
  </w:num>
  <w:num w:numId="44" w16cid:durableId="847014483">
    <w:abstractNumId w:val="35"/>
  </w:num>
  <w:num w:numId="45" w16cid:durableId="1349216333">
    <w:abstractNumId w:val="9"/>
  </w:num>
  <w:num w:numId="46" w16cid:durableId="8687584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0EC"/>
    <w:rsid w:val="000038C5"/>
    <w:rsid w:val="000040B9"/>
    <w:rsid w:val="000041BD"/>
    <w:rsid w:val="0000422A"/>
    <w:rsid w:val="00004350"/>
    <w:rsid w:val="00004398"/>
    <w:rsid w:val="0000452D"/>
    <w:rsid w:val="0000592C"/>
    <w:rsid w:val="0000613B"/>
    <w:rsid w:val="00006493"/>
    <w:rsid w:val="000067F8"/>
    <w:rsid w:val="000068A4"/>
    <w:rsid w:val="00006AE5"/>
    <w:rsid w:val="00007A6D"/>
    <w:rsid w:val="00007E3D"/>
    <w:rsid w:val="00011FDE"/>
    <w:rsid w:val="00012038"/>
    <w:rsid w:val="0001224D"/>
    <w:rsid w:val="0001297A"/>
    <w:rsid w:val="000129DF"/>
    <w:rsid w:val="0001430D"/>
    <w:rsid w:val="00014B2A"/>
    <w:rsid w:val="00014C43"/>
    <w:rsid w:val="00014DFD"/>
    <w:rsid w:val="00014E02"/>
    <w:rsid w:val="000163E7"/>
    <w:rsid w:val="00016847"/>
    <w:rsid w:val="00017B9F"/>
    <w:rsid w:val="00017DC6"/>
    <w:rsid w:val="0002058C"/>
    <w:rsid w:val="00020FAD"/>
    <w:rsid w:val="00021196"/>
    <w:rsid w:val="000212EC"/>
    <w:rsid w:val="00021342"/>
    <w:rsid w:val="00021B07"/>
    <w:rsid w:val="00022476"/>
    <w:rsid w:val="0002275A"/>
    <w:rsid w:val="00022E7D"/>
    <w:rsid w:val="00023ACC"/>
    <w:rsid w:val="00023D1D"/>
    <w:rsid w:val="000246A2"/>
    <w:rsid w:val="000246B9"/>
    <w:rsid w:val="00025255"/>
    <w:rsid w:val="000253E4"/>
    <w:rsid w:val="00025564"/>
    <w:rsid w:val="00025741"/>
    <w:rsid w:val="00025765"/>
    <w:rsid w:val="0002582F"/>
    <w:rsid w:val="00025A9F"/>
    <w:rsid w:val="00025ECA"/>
    <w:rsid w:val="00025F80"/>
    <w:rsid w:val="00026685"/>
    <w:rsid w:val="000268FC"/>
    <w:rsid w:val="000271DF"/>
    <w:rsid w:val="00027216"/>
    <w:rsid w:val="00030694"/>
    <w:rsid w:val="00030D87"/>
    <w:rsid w:val="00031512"/>
    <w:rsid w:val="00031513"/>
    <w:rsid w:val="000315F2"/>
    <w:rsid w:val="00031D35"/>
    <w:rsid w:val="00032BDF"/>
    <w:rsid w:val="00032F45"/>
    <w:rsid w:val="00033397"/>
    <w:rsid w:val="00033662"/>
    <w:rsid w:val="00033E99"/>
    <w:rsid w:val="0003402D"/>
    <w:rsid w:val="00034F76"/>
    <w:rsid w:val="00035430"/>
    <w:rsid w:val="00036042"/>
    <w:rsid w:val="000360FC"/>
    <w:rsid w:val="00037D45"/>
    <w:rsid w:val="00037F7C"/>
    <w:rsid w:val="00040095"/>
    <w:rsid w:val="00040377"/>
    <w:rsid w:val="00040E48"/>
    <w:rsid w:val="00040ED5"/>
    <w:rsid w:val="00041034"/>
    <w:rsid w:val="00041477"/>
    <w:rsid w:val="00041B8C"/>
    <w:rsid w:val="00042091"/>
    <w:rsid w:val="00042EA3"/>
    <w:rsid w:val="0004330A"/>
    <w:rsid w:val="00043403"/>
    <w:rsid w:val="000438D8"/>
    <w:rsid w:val="00043A91"/>
    <w:rsid w:val="00043FA1"/>
    <w:rsid w:val="000442EF"/>
    <w:rsid w:val="00045BCF"/>
    <w:rsid w:val="00045CCD"/>
    <w:rsid w:val="0004622B"/>
    <w:rsid w:val="00046B42"/>
    <w:rsid w:val="0004703D"/>
    <w:rsid w:val="00047381"/>
    <w:rsid w:val="000473ED"/>
    <w:rsid w:val="000506B2"/>
    <w:rsid w:val="00050F59"/>
    <w:rsid w:val="00051194"/>
    <w:rsid w:val="0005166C"/>
    <w:rsid w:val="00051C54"/>
    <w:rsid w:val="00051F75"/>
    <w:rsid w:val="00052167"/>
    <w:rsid w:val="00052169"/>
    <w:rsid w:val="000522A4"/>
    <w:rsid w:val="00052EE0"/>
    <w:rsid w:val="00053617"/>
    <w:rsid w:val="000536CE"/>
    <w:rsid w:val="00053CD6"/>
    <w:rsid w:val="00054465"/>
    <w:rsid w:val="0005446E"/>
    <w:rsid w:val="00055132"/>
    <w:rsid w:val="000554C9"/>
    <w:rsid w:val="00056479"/>
    <w:rsid w:val="0005656C"/>
    <w:rsid w:val="0005666B"/>
    <w:rsid w:val="0005692A"/>
    <w:rsid w:val="00056E6D"/>
    <w:rsid w:val="0005763D"/>
    <w:rsid w:val="00057D04"/>
    <w:rsid w:val="00060605"/>
    <w:rsid w:val="00061617"/>
    <w:rsid w:val="00061839"/>
    <w:rsid w:val="00061AC4"/>
    <w:rsid w:val="00061BAD"/>
    <w:rsid w:val="000621E1"/>
    <w:rsid w:val="0006429E"/>
    <w:rsid w:val="00064793"/>
    <w:rsid w:val="00064FC4"/>
    <w:rsid w:val="00065610"/>
    <w:rsid w:val="00066101"/>
    <w:rsid w:val="00066766"/>
    <w:rsid w:val="000669B0"/>
    <w:rsid w:val="0006743B"/>
    <w:rsid w:val="0007009E"/>
    <w:rsid w:val="0007048B"/>
    <w:rsid w:val="00070EF0"/>
    <w:rsid w:val="0007126E"/>
    <w:rsid w:val="000715AE"/>
    <w:rsid w:val="00072022"/>
    <w:rsid w:val="000720BB"/>
    <w:rsid w:val="00072315"/>
    <w:rsid w:val="000723D8"/>
    <w:rsid w:val="00072963"/>
    <w:rsid w:val="00072D5E"/>
    <w:rsid w:val="00072F9E"/>
    <w:rsid w:val="000739E6"/>
    <w:rsid w:val="00073EBF"/>
    <w:rsid w:val="00074077"/>
    <w:rsid w:val="0007497B"/>
    <w:rsid w:val="00074B9C"/>
    <w:rsid w:val="000755CB"/>
    <w:rsid w:val="00075F3E"/>
    <w:rsid w:val="00077034"/>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CE2"/>
    <w:rsid w:val="00084D1B"/>
    <w:rsid w:val="00084FC3"/>
    <w:rsid w:val="00085BE5"/>
    <w:rsid w:val="00085F1F"/>
    <w:rsid w:val="00085FEE"/>
    <w:rsid w:val="0008618A"/>
    <w:rsid w:val="0008688D"/>
    <w:rsid w:val="00087D87"/>
    <w:rsid w:val="000901C6"/>
    <w:rsid w:val="000902CB"/>
    <w:rsid w:val="00090468"/>
    <w:rsid w:val="00090ED9"/>
    <w:rsid w:val="00091BB7"/>
    <w:rsid w:val="00092D46"/>
    <w:rsid w:val="00093334"/>
    <w:rsid w:val="00093AD4"/>
    <w:rsid w:val="00094827"/>
    <w:rsid w:val="0009501F"/>
    <w:rsid w:val="000954CB"/>
    <w:rsid w:val="000963D6"/>
    <w:rsid w:val="00096971"/>
    <w:rsid w:val="00096985"/>
    <w:rsid w:val="000969CF"/>
    <w:rsid w:val="00096B9B"/>
    <w:rsid w:val="00096BAF"/>
    <w:rsid w:val="000971F2"/>
    <w:rsid w:val="00097668"/>
    <w:rsid w:val="00097A3B"/>
    <w:rsid w:val="000A00ED"/>
    <w:rsid w:val="000A092D"/>
    <w:rsid w:val="000A0A27"/>
    <w:rsid w:val="000A0BBF"/>
    <w:rsid w:val="000A0E12"/>
    <w:rsid w:val="000A1107"/>
    <w:rsid w:val="000A1DFD"/>
    <w:rsid w:val="000A2EB3"/>
    <w:rsid w:val="000A30DC"/>
    <w:rsid w:val="000A3497"/>
    <w:rsid w:val="000A3F9E"/>
    <w:rsid w:val="000A4B07"/>
    <w:rsid w:val="000A5319"/>
    <w:rsid w:val="000A57D7"/>
    <w:rsid w:val="000A5A20"/>
    <w:rsid w:val="000A6535"/>
    <w:rsid w:val="000A6706"/>
    <w:rsid w:val="000A6F56"/>
    <w:rsid w:val="000A7131"/>
    <w:rsid w:val="000A71D1"/>
    <w:rsid w:val="000A7566"/>
    <w:rsid w:val="000A75CC"/>
    <w:rsid w:val="000B03F9"/>
    <w:rsid w:val="000B046E"/>
    <w:rsid w:val="000B1999"/>
    <w:rsid w:val="000B1D17"/>
    <w:rsid w:val="000B1E48"/>
    <w:rsid w:val="000B1EFE"/>
    <w:rsid w:val="000B20F7"/>
    <w:rsid w:val="000B2732"/>
    <w:rsid w:val="000B2E39"/>
    <w:rsid w:val="000B359A"/>
    <w:rsid w:val="000B3897"/>
    <w:rsid w:val="000B393C"/>
    <w:rsid w:val="000B3998"/>
    <w:rsid w:val="000B3BE0"/>
    <w:rsid w:val="000B3D6E"/>
    <w:rsid w:val="000B43BA"/>
    <w:rsid w:val="000B4903"/>
    <w:rsid w:val="000B53A4"/>
    <w:rsid w:val="000B57AE"/>
    <w:rsid w:val="000B59FE"/>
    <w:rsid w:val="000B5B5C"/>
    <w:rsid w:val="000B6171"/>
    <w:rsid w:val="000B7373"/>
    <w:rsid w:val="000B7BCF"/>
    <w:rsid w:val="000C0473"/>
    <w:rsid w:val="000C04D0"/>
    <w:rsid w:val="000C124F"/>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855"/>
    <w:rsid w:val="000C59C0"/>
    <w:rsid w:val="000C68BE"/>
    <w:rsid w:val="000C69AD"/>
    <w:rsid w:val="000C76EA"/>
    <w:rsid w:val="000C76FD"/>
    <w:rsid w:val="000C7993"/>
    <w:rsid w:val="000D0180"/>
    <w:rsid w:val="000D01F2"/>
    <w:rsid w:val="000D08C2"/>
    <w:rsid w:val="000D0B45"/>
    <w:rsid w:val="000D0B66"/>
    <w:rsid w:val="000D0F7A"/>
    <w:rsid w:val="000D1418"/>
    <w:rsid w:val="000D3C51"/>
    <w:rsid w:val="000D3CAA"/>
    <w:rsid w:val="000D49B4"/>
    <w:rsid w:val="000D4A15"/>
    <w:rsid w:val="000D5248"/>
    <w:rsid w:val="000D5485"/>
    <w:rsid w:val="000D57D9"/>
    <w:rsid w:val="000D58AB"/>
    <w:rsid w:val="000D5C38"/>
    <w:rsid w:val="000D617C"/>
    <w:rsid w:val="000D62C9"/>
    <w:rsid w:val="000D6FF6"/>
    <w:rsid w:val="000D7979"/>
    <w:rsid w:val="000D7CDC"/>
    <w:rsid w:val="000D7CFB"/>
    <w:rsid w:val="000E0E2A"/>
    <w:rsid w:val="000E11E4"/>
    <w:rsid w:val="000E1A16"/>
    <w:rsid w:val="000E1E2C"/>
    <w:rsid w:val="000E2212"/>
    <w:rsid w:val="000E2969"/>
    <w:rsid w:val="000E29B7"/>
    <w:rsid w:val="000E2D8D"/>
    <w:rsid w:val="000E3005"/>
    <w:rsid w:val="000E312A"/>
    <w:rsid w:val="000E3A09"/>
    <w:rsid w:val="000E3A11"/>
    <w:rsid w:val="000E3C7F"/>
    <w:rsid w:val="000E41CB"/>
    <w:rsid w:val="000E42F8"/>
    <w:rsid w:val="000E46F1"/>
    <w:rsid w:val="000E4B45"/>
    <w:rsid w:val="000E4C50"/>
    <w:rsid w:val="000E4D28"/>
    <w:rsid w:val="000E5919"/>
    <w:rsid w:val="000E6058"/>
    <w:rsid w:val="000E632D"/>
    <w:rsid w:val="000E6529"/>
    <w:rsid w:val="000E6DE1"/>
    <w:rsid w:val="000E707E"/>
    <w:rsid w:val="000E794A"/>
    <w:rsid w:val="000E7C7D"/>
    <w:rsid w:val="000F003D"/>
    <w:rsid w:val="000F04B3"/>
    <w:rsid w:val="000F0F40"/>
    <w:rsid w:val="000F1302"/>
    <w:rsid w:val="000F19D0"/>
    <w:rsid w:val="000F202C"/>
    <w:rsid w:val="000F2187"/>
    <w:rsid w:val="000F3136"/>
    <w:rsid w:val="000F324F"/>
    <w:rsid w:val="000F3988"/>
    <w:rsid w:val="000F3AFD"/>
    <w:rsid w:val="000F3D92"/>
    <w:rsid w:val="000F4783"/>
    <w:rsid w:val="000F4FC8"/>
    <w:rsid w:val="000F57F4"/>
    <w:rsid w:val="000F5BB3"/>
    <w:rsid w:val="000F62D7"/>
    <w:rsid w:val="000F6738"/>
    <w:rsid w:val="000F78E9"/>
    <w:rsid w:val="00101610"/>
    <w:rsid w:val="00101E5C"/>
    <w:rsid w:val="00101FC7"/>
    <w:rsid w:val="001038BB"/>
    <w:rsid w:val="00103C0F"/>
    <w:rsid w:val="00104767"/>
    <w:rsid w:val="00104A2C"/>
    <w:rsid w:val="00105921"/>
    <w:rsid w:val="00105DBA"/>
    <w:rsid w:val="00106838"/>
    <w:rsid w:val="00106A79"/>
    <w:rsid w:val="0010753D"/>
    <w:rsid w:val="00107D13"/>
    <w:rsid w:val="0011087C"/>
    <w:rsid w:val="00110DA9"/>
    <w:rsid w:val="00111557"/>
    <w:rsid w:val="001123E7"/>
    <w:rsid w:val="0011299B"/>
    <w:rsid w:val="00112F1A"/>
    <w:rsid w:val="001136AB"/>
    <w:rsid w:val="00113F1B"/>
    <w:rsid w:val="001142A4"/>
    <w:rsid w:val="001149BB"/>
    <w:rsid w:val="00114BF6"/>
    <w:rsid w:val="001155DF"/>
    <w:rsid w:val="00116529"/>
    <w:rsid w:val="0011694C"/>
    <w:rsid w:val="00116C72"/>
    <w:rsid w:val="001178BC"/>
    <w:rsid w:val="001179A0"/>
    <w:rsid w:val="001179CC"/>
    <w:rsid w:val="00120144"/>
    <w:rsid w:val="00120BB2"/>
    <w:rsid w:val="00120E8C"/>
    <w:rsid w:val="001223B0"/>
    <w:rsid w:val="0012249B"/>
    <w:rsid w:val="0012302F"/>
    <w:rsid w:val="00123810"/>
    <w:rsid w:val="00124F4F"/>
    <w:rsid w:val="001252D3"/>
    <w:rsid w:val="001254A1"/>
    <w:rsid w:val="00125D2A"/>
    <w:rsid w:val="0012637C"/>
    <w:rsid w:val="0012647B"/>
    <w:rsid w:val="00126917"/>
    <w:rsid w:val="0012739A"/>
    <w:rsid w:val="001275A4"/>
    <w:rsid w:val="00131FE1"/>
    <w:rsid w:val="00132727"/>
    <w:rsid w:val="0013309E"/>
    <w:rsid w:val="00133250"/>
    <w:rsid w:val="001333CE"/>
    <w:rsid w:val="00133BF2"/>
    <w:rsid w:val="00133EA9"/>
    <w:rsid w:val="00133EED"/>
    <w:rsid w:val="0013490B"/>
    <w:rsid w:val="001349C1"/>
    <w:rsid w:val="00135218"/>
    <w:rsid w:val="001358C7"/>
    <w:rsid w:val="00135E3A"/>
    <w:rsid w:val="00136498"/>
    <w:rsid w:val="00136D94"/>
    <w:rsid w:val="001375CC"/>
    <w:rsid w:val="001425AD"/>
    <w:rsid w:val="001430EB"/>
    <w:rsid w:val="00143492"/>
    <w:rsid w:val="001434D9"/>
    <w:rsid w:val="00143A6A"/>
    <w:rsid w:val="00144239"/>
    <w:rsid w:val="00145075"/>
    <w:rsid w:val="00145DB9"/>
    <w:rsid w:val="001466C9"/>
    <w:rsid w:val="00147584"/>
    <w:rsid w:val="00147697"/>
    <w:rsid w:val="001504D5"/>
    <w:rsid w:val="00152744"/>
    <w:rsid w:val="00152F06"/>
    <w:rsid w:val="00153412"/>
    <w:rsid w:val="00154400"/>
    <w:rsid w:val="0015443F"/>
    <w:rsid w:val="00154C37"/>
    <w:rsid w:val="00154F10"/>
    <w:rsid w:val="001552E5"/>
    <w:rsid w:val="00155EB5"/>
    <w:rsid w:val="00155F61"/>
    <w:rsid w:val="00156EE9"/>
    <w:rsid w:val="00157043"/>
    <w:rsid w:val="00157259"/>
    <w:rsid w:val="00157278"/>
    <w:rsid w:val="00157299"/>
    <w:rsid w:val="00160208"/>
    <w:rsid w:val="00160582"/>
    <w:rsid w:val="001607AB"/>
    <w:rsid w:val="001607DF"/>
    <w:rsid w:val="00160E13"/>
    <w:rsid w:val="0016193C"/>
    <w:rsid w:val="00161AA7"/>
    <w:rsid w:val="00162792"/>
    <w:rsid w:val="0016286D"/>
    <w:rsid w:val="00162BD5"/>
    <w:rsid w:val="001634C7"/>
    <w:rsid w:val="001636E5"/>
    <w:rsid w:val="001637ED"/>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218"/>
    <w:rsid w:val="00172870"/>
    <w:rsid w:val="00172BD2"/>
    <w:rsid w:val="00172E73"/>
    <w:rsid w:val="001731CA"/>
    <w:rsid w:val="00173B9E"/>
    <w:rsid w:val="00174107"/>
    <w:rsid w:val="001741A0"/>
    <w:rsid w:val="0017483B"/>
    <w:rsid w:val="00174BCA"/>
    <w:rsid w:val="001757A1"/>
    <w:rsid w:val="00175BFA"/>
    <w:rsid w:val="00175DC8"/>
    <w:rsid w:val="00175FA0"/>
    <w:rsid w:val="00176227"/>
    <w:rsid w:val="001769AD"/>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39C"/>
    <w:rsid w:val="001907EE"/>
    <w:rsid w:val="00190D3C"/>
    <w:rsid w:val="001912C3"/>
    <w:rsid w:val="001917D4"/>
    <w:rsid w:val="00191D6A"/>
    <w:rsid w:val="00191EF0"/>
    <w:rsid w:val="00194052"/>
    <w:rsid w:val="00194615"/>
    <w:rsid w:val="00194C77"/>
    <w:rsid w:val="00194CD0"/>
    <w:rsid w:val="001951AD"/>
    <w:rsid w:val="001952C0"/>
    <w:rsid w:val="00195C30"/>
    <w:rsid w:val="0019663D"/>
    <w:rsid w:val="00196918"/>
    <w:rsid w:val="00196E7E"/>
    <w:rsid w:val="00197CD2"/>
    <w:rsid w:val="001A07CE"/>
    <w:rsid w:val="001A0AFF"/>
    <w:rsid w:val="001A0ECD"/>
    <w:rsid w:val="001A0F48"/>
    <w:rsid w:val="001A158E"/>
    <w:rsid w:val="001A172F"/>
    <w:rsid w:val="001A2020"/>
    <w:rsid w:val="001A2073"/>
    <w:rsid w:val="001A232C"/>
    <w:rsid w:val="001A25B4"/>
    <w:rsid w:val="001A293C"/>
    <w:rsid w:val="001A2A3C"/>
    <w:rsid w:val="001A2CC2"/>
    <w:rsid w:val="001A3923"/>
    <w:rsid w:val="001A4096"/>
    <w:rsid w:val="001A5098"/>
    <w:rsid w:val="001A5C97"/>
    <w:rsid w:val="001A74D8"/>
    <w:rsid w:val="001A75CC"/>
    <w:rsid w:val="001A7A06"/>
    <w:rsid w:val="001A7B51"/>
    <w:rsid w:val="001B03D1"/>
    <w:rsid w:val="001B05B9"/>
    <w:rsid w:val="001B076A"/>
    <w:rsid w:val="001B0D22"/>
    <w:rsid w:val="001B0E7E"/>
    <w:rsid w:val="001B0F60"/>
    <w:rsid w:val="001B171E"/>
    <w:rsid w:val="001B1738"/>
    <w:rsid w:val="001B2F44"/>
    <w:rsid w:val="001B3246"/>
    <w:rsid w:val="001B387E"/>
    <w:rsid w:val="001B4089"/>
    <w:rsid w:val="001B47A3"/>
    <w:rsid w:val="001B49C9"/>
    <w:rsid w:val="001B4C7B"/>
    <w:rsid w:val="001B518B"/>
    <w:rsid w:val="001B634F"/>
    <w:rsid w:val="001B6440"/>
    <w:rsid w:val="001B6625"/>
    <w:rsid w:val="001B6B7D"/>
    <w:rsid w:val="001B7642"/>
    <w:rsid w:val="001C0CCB"/>
    <w:rsid w:val="001C1A03"/>
    <w:rsid w:val="001C247F"/>
    <w:rsid w:val="001C2516"/>
    <w:rsid w:val="001C27AE"/>
    <w:rsid w:val="001C2892"/>
    <w:rsid w:val="001C2B7A"/>
    <w:rsid w:val="001C3062"/>
    <w:rsid w:val="001C3118"/>
    <w:rsid w:val="001C31CF"/>
    <w:rsid w:val="001C36CF"/>
    <w:rsid w:val="001C37B3"/>
    <w:rsid w:val="001C4F79"/>
    <w:rsid w:val="001C50C2"/>
    <w:rsid w:val="001C5197"/>
    <w:rsid w:val="001C602D"/>
    <w:rsid w:val="001C6D48"/>
    <w:rsid w:val="001C721F"/>
    <w:rsid w:val="001C7671"/>
    <w:rsid w:val="001C779E"/>
    <w:rsid w:val="001D0A10"/>
    <w:rsid w:val="001D1C7E"/>
    <w:rsid w:val="001D21F1"/>
    <w:rsid w:val="001D2DEC"/>
    <w:rsid w:val="001D2E7E"/>
    <w:rsid w:val="001D303A"/>
    <w:rsid w:val="001D3EA1"/>
    <w:rsid w:val="001D499A"/>
    <w:rsid w:val="001D5164"/>
    <w:rsid w:val="001D7278"/>
    <w:rsid w:val="001D7814"/>
    <w:rsid w:val="001D78B9"/>
    <w:rsid w:val="001E01D3"/>
    <w:rsid w:val="001E0894"/>
    <w:rsid w:val="001E101B"/>
    <w:rsid w:val="001E2427"/>
    <w:rsid w:val="001E2E75"/>
    <w:rsid w:val="001E42BE"/>
    <w:rsid w:val="001E4609"/>
    <w:rsid w:val="001E4CF9"/>
    <w:rsid w:val="001E5647"/>
    <w:rsid w:val="001E59C7"/>
    <w:rsid w:val="001E63E0"/>
    <w:rsid w:val="001E6696"/>
    <w:rsid w:val="001E6C67"/>
    <w:rsid w:val="001E7A88"/>
    <w:rsid w:val="001E7C1E"/>
    <w:rsid w:val="001F08A9"/>
    <w:rsid w:val="001F10D2"/>
    <w:rsid w:val="001F1402"/>
    <w:rsid w:val="001F168B"/>
    <w:rsid w:val="001F2CA4"/>
    <w:rsid w:val="001F30C0"/>
    <w:rsid w:val="001F31F2"/>
    <w:rsid w:val="001F3B28"/>
    <w:rsid w:val="001F5198"/>
    <w:rsid w:val="001F5839"/>
    <w:rsid w:val="001F5C04"/>
    <w:rsid w:val="001F5CE8"/>
    <w:rsid w:val="001F6B8B"/>
    <w:rsid w:val="001F703B"/>
    <w:rsid w:val="001F715C"/>
    <w:rsid w:val="001F7831"/>
    <w:rsid w:val="001F7A67"/>
    <w:rsid w:val="001F7E93"/>
    <w:rsid w:val="002000AF"/>
    <w:rsid w:val="00200870"/>
    <w:rsid w:val="00200CAE"/>
    <w:rsid w:val="002012E2"/>
    <w:rsid w:val="00202334"/>
    <w:rsid w:val="00202F98"/>
    <w:rsid w:val="00203BFF"/>
    <w:rsid w:val="00204045"/>
    <w:rsid w:val="00204B99"/>
    <w:rsid w:val="002052AB"/>
    <w:rsid w:val="0020578B"/>
    <w:rsid w:val="00205B07"/>
    <w:rsid w:val="00205DB0"/>
    <w:rsid w:val="00206320"/>
    <w:rsid w:val="0020634A"/>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4B02"/>
    <w:rsid w:val="00214C9F"/>
    <w:rsid w:val="00215057"/>
    <w:rsid w:val="002157E3"/>
    <w:rsid w:val="0021587C"/>
    <w:rsid w:val="00215A4C"/>
    <w:rsid w:val="00216496"/>
    <w:rsid w:val="0021720E"/>
    <w:rsid w:val="00217BFA"/>
    <w:rsid w:val="002200BB"/>
    <w:rsid w:val="00220322"/>
    <w:rsid w:val="00220B0B"/>
    <w:rsid w:val="00220F5E"/>
    <w:rsid w:val="00220F6F"/>
    <w:rsid w:val="00221B44"/>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1CB0"/>
    <w:rsid w:val="00231FEC"/>
    <w:rsid w:val="002322F6"/>
    <w:rsid w:val="00232AC0"/>
    <w:rsid w:val="00233C63"/>
    <w:rsid w:val="002340AD"/>
    <w:rsid w:val="0023436B"/>
    <w:rsid w:val="002344F6"/>
    <w:rsid w:val="0023489E"/>
    <w:rsid w:val="00235970"/>
    <w:rsid w:val="00235A29"/>
    <w:rsid w:val="00236136"/>
    <w:rsid w:val="002364C5"/>
    <w:rsid w:val="00236B68"/>
    <w:rsid w:val="00237A12"/>
    <w:rsid w:val="00240615"/>
    <w:rsid w:val="00240D3D"/>
    <w:rsid w:val="002420EF"/>
    <w:rsid w:val="0024397B"/>
    <w:rsid w:val="002439C3"/>
    <w:rsid w:val="002447BC"/>
    <w:rsid w:val="00244C20"/>
    <w:rsid w:val="00244E8F"/>
    <w:rsid w:val="00244EB8"/>
    <w:rsid w:val="00245217"/>
    <w:rsid w:val="00245362"/>
    <w:rsid w:val="002456FC"/>
    <w:rsid w:val="002463E6"/>
    <w:rsid w:val="0024644E"/>
    <w:rsid w:val="00246518"/>
    <w:rsid w:val="00246EA0"/>
    <w:rsid w:val="00247766"/>
    <w:rsid w:val="00247A78"/>
    <w:rsid w:val="00247B77"/>
    <w:rsid w:val="002507F7"/>
    <w:rsid w:val="00250893"/>
    <w:rsid w:val="00250CBB"/>
    <w:rsid w:val="00251318"/>
    <w:rsid w:val="00251E0A"/>
    <w:rsid w:val="00251FEF"/>
    <w:rsid w:val="0025225B"/>
    <w:rsid w:val="0025246A"/>
    <w:rsid w:val="00252F77"/>
    <w:rsid w:val="002534C0"/>
    <w:rsid w:val="002535B0"/>
    <w:rsid w:val="002545BF"/>
    <w:rsid w:val="002549F5"/>
    <w:rsid w:val="00254BD8"/>
    <w:rsid w:val="00255190"/>
    <w:rsid w:val="002558C5"/>
    <w:rsid w:val="00256A8D"/>
    <w:rsid w:val="00257AAF"/>
    <w:rsid w:val="00257C1E"/>
    <w:rsid w:val="002607CE"/>
    <w:rsid w:val="00260FF6"/>
    <w:rsid w:val="002610D8"/>
    <w:rsid w:val="00261279"/>
    <w:rsid w:val="00261A0A"/>
    <w:rsid w:val="00261B90"/>
    <w:rsid w:val="00262C8C"/>
    <w:rsid w:val="00263105"/>
    <w:rsid w:val="00263B11"/>
    <w:rsid w:val="00264620"/>
    <w:rsid w:val="002658EB"/>
    <w:rsid w:val="00265B75"/>
    <w:rsid w:val="0026622B"/>
    <w:rsid w:val="002662B6"/>
    <w:rsid w:val="00266F65"/>
    <w:rsid w:val="0027009D"/>
    <w:rsid w:val="002703F9"/>
    <w:rsid w:val="00270BAC"/>
    <w:rsid w:val="00270D60"/>
    <w:rsid w:val="002715A3"/>
    <w:rsid w:val="00271B5E"/>
    <w:rsid w:val="00273010"/>
    <w:rsid w:val="002733FA"/>
    <w:rsid w:val="002736FC"/>
    <w:rsid w:val="002740E0"/>
    <w:rsid w:val="002740E5"/>
    <w:rsid w:val="002747EC"/>
    <w:rsid w:val="00275A84"/>
    <w:rsid w:val="0027672D"/>
    <w:rsid w:val="00276760"/>
    <w:rsid w:val="00276F5B"/>
    <w:rsid w:val="00277AC5"/>
    <w:rsid w:val="00277B33"/>
    <w:rsid w:val="0028119A"/>
    <w:rsid w:val="00281395"/>
    <w:rsid w:val="002818D6"/>
    <w:rsid w:val="00281A2D"/>
    <w:rsid w:val="00281E83"/>
    <w:rsid w:val="0028218E"/>
    <w:rsid w:val="002833D4"/>
    <w:rsid w:val="0028341D"/>
    <w:rsid w:val="0028430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1D7A"/>
    <w:rsid w:val="00292458"/>
    <w:rsid w:val="002926E9"/>
    <w:rsid w:val="00292914"/>
    <w:rsid w:val="00292ED2"/>
    <w:rsid w:val="00292FBC"/>
    <w:rsid w:val="002930EA"/>
    <w:rsid w:val="0029322A"/>
    <w:rsid w:val="0029442A"/>
    <w:rsid w:val="002944D0"/>
    <w:rsid w:val="00295174"/>
    <w:rsid w:val="00295233"/>
    <w:rsid w:val="0029571D"/>
    <w:rsid w:val="00295CD3"/>
    <w:rsid w:val="00295DD2"/>
    <w:rsid w:val="00297155"/>
    <w:rsid w:val="00297251"/>
    <w:rsid w:val="00297275"/>
    <w:rsid w:val="00297423"/>
    <w:rsid w:val="00297BB0"/>
    <w:rsid w:val="002A1C94"/>
    <w:rsid w:val="002A1E96"/>
    <w:rsid w:val="002A1F37"/>
    <w:rsid w:val="002A2C17"/>
    <w:rsid w:val="002A2E79"/>
    <w:rsid w:val="002A3480"/>
    <w:rsid w:val="002A3494"/>
    <w:rsid w:val="002A37F5"/>
    <w:rsid w:val="002A3EAF"/>
    <w:rsid w:val="002A4716"/>
    <w:rsid w:val="002A4842"/>
    <w:rsid w:val="002A5239"/>
    <w:rsid w:val="002A5832"/>
    <w:rsid w:val="002A58F4"/>
    <w:rsid w:val="002A5D20"/>
    <w:rsid w:val="002A61D5"/>
    <w:rsid w:val="002A653C"/>
    <w:rsid w:val="002A6E7D"/>
    <w:rsid w:val="002A7758"/>
    <w:rsid w:val="002B08D8"/>
    <w:rsid w:val="002B0C8D"/>
    <w:rsid w:val="002B11EB"/>
    <w:rsid w:val="002B142F"/>
    <w:rsid w:val="002B1F3E"/>
    <w:rsid w:val="002B2578"/>
    <w:rsid w:val="002B3F2F"/>
    <w:rsid w:val="002B55A8"/>
    <w:rsid w:val="002B662C"/>
    <w:rsid w:val="002B6D85"/>
    <w:rsid w:val="002B6FED"/>
    <w:rsid w:val="002B7D3A"/>
    <w:rsid w:val="002C05B6"/>
    <w:rsid w:val="002C13B8"/>
    <w:rsid w:val="002C1430"/>
    <w:rsid w:val="002C167C"/>
    <w:rsid w:val="002C1D5A"/>
    <w:rsid w:val="002C20CB"/>
    <w:rsid w:val="002C2613"/>
    <w:rsid w:val="002C30AA"/>
    <w:rsid w:val="002C3C6A"/>
    <w:rsid w:val="002C4746"/>
    <w:rsid w:val="002C491B"/>
    <w:rsid w:val="002C7672"/>
    <w:rsid w:val="002D113B"/>
    <w:rsid w:val="002D11F3"/>
    <w:rsid w:val="002D1892"/>
    <w:rsid w:val="002D4E3C"/>
    <w:rsid w:val="002D54B3"/>
    <w:rsid w:val="002D5B65"/>
    <w:rsid w:val="002D5DC3"/>
    <w:rsid w:val="002D649E"/>
    <w:rsid w:val="002D770C"/>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B55"/>
    <w:rsid w:val="002F3E02"/>
    <w:rsid w:val="002F3E56"/>
    <w:rsid w:val="002F40BF"/>
    <w:rsid w:val="002F463C"/>
    <w:rsid w:val="002F52AF"/>
    <w:rsid w:val="002F5411"/>
    <w:rsid w:val="002F5B7D"/>
    <w:rsid w:val="002F6747"/>
    <w:rsid w:val="002F741D"/>
    <w:rsid w:val="002F7518"/>
    <w:rsid w:val="002F7A7E"/>
    <w:rsid w:val="002F7B25"/>
    <w:rsid w:val="00300614"/>
    <w:rsid w:val="0030099D"/>
    <w:rsid w:val="003009DC"/>
    <w:rsid w:val="00300B82"/>
    <w:rsid w:val="00300CF1"/>
    <w:rsid w:val="00300E9F"/>
    <w:rsid w:val="00301627"/>
    <w:rsid w:val="00301C65"/>
    <w:rsid w:val="00302041"/>
    <w:rsid w:val="0030303B"/>
    <w:rsid w:val="003038C3"/>
    <w:rsid w:val="00303BC3"/>
    <w:rsid w:val="00303C98"/>
    <w:rsid w:val="003040C6"/>
    <w:rsid w:val="0030430A"/>
    <w:rsid w:val="00305775"/>
    <w:rsid w:val="0030591D"/>
    <w:rsid w:val="00305CC9"/>
    <w:rsid w:val="00305E82"/>
    <w:rsid w:val="00306725"/>
    <w:rsid w:val="00307650"/>
    <w:rsid w:val="00307ABD"/>
    <w:rsid w:val="00307DE4"/>
    <w:rsid w:val="003101B6"/>
    <w:rsid w:val="00310BD1"/>
    <w:rsid w:val="0031113C"/>
    <w:rsid w:val="00311B53"/>
    <w:rsid w:val="003121E3"/>
    <w:rsid w:val="00312A94"/>
    <w:rsid w:val="00312B3F"/>
    <w:rsid w:val="00312F9E"/>
    <w:rsid w:val="00312FFD"/>
    <w:rsid w:val="00313363"/>
    <w:rsid w:val="00314608"/>
    <w:rsid w:val="00314A91"/>
    <w:rsid w:val="00315A4C"/>
    <w:rsid w:val="00315B36"/>
    <w:rsid w:val="00315BDB"/>
    <w:rsid w:val="00315E31"/>
    <w:rsid w:val="0031624C"/>
    <w:rsid w:val="003169B1"/>
    <w:rsid w:val="003172DC"/>
    <w:rsid w:val="0031756E"/>
    <w:rsid w:val="00317D43"/>
    <w:rsid w:val="00317F7B"/>
    <w:rsid w:val="00321659"/>
    <w:rsid w:val="00324329"/>
    <w:rsid w:val="0032438D"/>
    <w:rsid w:val="00324803"/>
    <w:rsid w:val="0032536A"/>
    <w:rsid w:val="00325525"/>
    <w:rsid w:val="0032597D"/>
    <w:rsid w:val="00325AE3"/>
    <w:rsid w:val="00325FC9"/>
    <w:rsid w:val="00326069"/>
    <w:rsid w:val="00326331"/>
    <w:rsid w:val="00326460"/>
    <w:rsid w:val="003264D3"/>
    <w:rsid w:val="00326AE1"/>
    <w:rsid w:val="00326EC4"/>
    <w:rsid w:val="00327367"/>
    <w:rsid w:val="00327A1D"/>
    <w:rsid w:val="00327C14"/>
    <w:rsid w:val="003306C2"/>
    <w:rsid w:val="00330C5A"/>
    <w:rsid w:val="00331BA1"/>
    <w:rsid w:val="00331BDB"/>
    <w:rsid w:val="00333504"/>
    <w:rsid w:val="0033379A"/>
    <w:rsid w:val="00333980"/>
    <w:rsid w:val="00334340"/>
    <w:rsid w:val="00334558"/>
    <w:rsid w:val="00335335"/>
    <w:rsid w:val="00335B84"/>
    <w:rsid w:val="00335E8B"/>
    <w:rsid w:val="00335FDB"/>
    <w:rsid w:val="00336889"/>
    <w:rsid w:val="00336947"/>
    <w:rsid w:val="00336D8B"/>
    <w:rsid w:val="003377A4"/>
    <w:rsid w:val="00337A9C"/>
    <w:rsid w:val="00337B14"/>
    <w:rsid w:val="00337B24"/>
    <w:rsid w:val="003404C3"/>
    <w:rsid w:val="003404E2"/>
    <w:rsid w:val="00340B2B"/>
    <w:rsid w:val="00340E59"/>
    <w:rsid w:val="00341038"/>
    <w:rsid w:val="0034162D"/>
    <w:rsid w:val="00342AA1"/>
    <w:rsid w:val="00342AEF"/>
    <w:rsid w:val="00342DAF"/>
    <w:rsid w:val="00343C9B"/>
    <w:rsid w:val="0034472A"/>
    <w:rsid w:val="00344F0C"/>
    <w:rsid w:val="00344F3A"/>
    <w:rsid w:val="0034549F"/>
    <w:rsid w:val="003455A2"/>
    <w:rsid w:val="003458B1"/>
    <w:rsid w:val="0034673A"/>
    <w:rsid w:val="00346789"/>
    <w:rsid w:val="00351199"/>
    <w:rsid w:val="00351ECC"/>
    <w:rsid w:val="00352125"/>
    <w:rsid w:val="00352321"/>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7D0"/>
    <w:rsid w:val="003569D6"/>
    <w:rsid w:val="00356AEC"/>
    <w:rsid w:val="003578C1"/>
    <w:rsid w:val="00357A96"/>
    <w:rsid w:val="00357EAA"/>
    <w:rsid w:val="0036024B"/>
    <w:rsid w:val="00360800"/>
    <w:rsid w:val="00360BF0"/>
    <w:rsid w:val="00360FCB"/>
    <w:rsid w:val="0036148F"/>
    <w:rsid w:val="0036253F"/>
    <w:rsid w:val="00363844"/>
    <w:rsid w:val="00363B6F"/>
    <w:rsid w:val="0036485D"/>
    <w:rsid w:val="0036492C"/>
    <w:rsid w:val="00364B41"/>
    <w:rsid w:val="00365876"/>
    <w:rsid w:val="00365C9E"/>
    <w:rsid w:val="0036607C"/>
    <w:rsid w:val="003663FF"/>
    <w:rsid w:val="003664EA"/>
    <w:rsid w:val="00366517"/>
    <w:rsid w:val="00366871"/>
    <w:rsid w:val="00366B59"/>
    <w:rsid w:val="0036703E"/>
    <w:rsid w:val="00367AC5"/>
    <w:rsid w:val="00367C0A"/>
    <w:rsid w:val="00367F82"/>
    <w:rsid w:val="003708F0"/>
    <w:rsid w:val="00371469"/>
    <w:rsid w:val="003721B8"/>
    <w:rsid w:val="0037238E"/>
    <w:rsid w:val="003727C5"/>
    <w:rsid w:val="00372D7B"/>
    <w:rsid w:val="00373216"/>
    <w:rsid w:val="00373D29"/>
    <w:rsid w:val="00373E9B"/>
    <w:rsid w:val="003743AF"/>
    <w:rsid w:val="00374415"/>
    <w:rsid w:val="00374C59"/>
    <w:rsid w:val="00374F3C"/>
    <w:rsid w:val="00375C6E"/>
    <w:rsid w:val="003763F4"/>
    <w:rsid w:val="003774F0"/>
    <w:rsid w:val="00377BB5"/>
    <w:rsid w:val="00377DCA"/>
    <w:rsid w:val="00377E1D"/>
    <w:rsid w:val="00380082"/>
    <w:rsid w:val="0038011C"/>
    <w:rsid w:val="0038025D"/>
    <w:rsid w:val="00380753"/>
    <w:rsid w:val="00380B78"/>
    <w:rsid w:val="00380DE0"/>
    <w:rsid w:val="003813F8"/>
    <w:rsid w:val="00381989"/>
    <w:rsid w:val="00381FB7"/>
    <w:rsid w:val="00383250"/>
    <w:rsid w:val="00383A77"/>
    <w:rsid w:val="00383CF7"/>
    <w:rsid w:val="00384262"/>
    <w:rsid w:val="003849C8"/>
    <w:rsid w:val="00384EA2"/>
    <w:rsid w:val="0038529B"/>
    <w:rsid w:val="00385928"/>
    <w:rsid w:val="003875D3"/>
    <w:rsid w:val="003879A9"/>
    <w:rsid w:val="0039039F"/>
    <w:rsid w:val="003903EE"/>
    <w:rsid w:val="00391075"/>
    <w:rsid w:val="003912C4"/>
    <w:rsid w:val="003925E9"/>
    <w:rsid w:val="003928A8"/>
    <w:rsid w:val="00392E0B"/>
    <w:rsid w:val="00392F07"/>
    <w:rsid w:val="00393095"/>
    <w:rsid w:val="00393A12"/>
    <w:rsid w:val="00394302"/>
    <w:rsid w:val="00395022"/>
    <w:rsid w:val="00395B03"/>
    <w:rsid w:val="00395BC6"/>
    <w:rsid w:val="0039657B"/>
    <w:rsid w:val="00397141"/>
    <w:rsid w:val="0039725D"/>
    <w:rsid w:val="003A1A00"/>
    <w:rsid w:val="003A1A1D"/>
    <w:rsid w:val="003A2508"/>
    <w:rsid w:val="003A2CB1"/>
    <w:rsid w:val="003A41EF"/>
    <w:rsid w:val="003A4891"/>
    <w:rsid w:val="003A4B44"/>
    <w:rsid w:val="003A5176"/>
    <w:rsid w:val="003A5DBF"/>
    <w:rsid w:val="003A5E69"/>
    <w:rsid w:val="003A615C"/>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4B80"/>
    <w:rsid w:val="003B553A"/>
    <w:rsid w:val="003B5A17"/>
    <w:rsid w:val="003B5C0D"/>
    <w:rsid w:val="003B7273"/>
    <w:rsid w:val="003B7873"/>
    <w:rsid w:val="003B7EDA"/>
    <w:rsid w:val="003C07D0"/>
    <w:rsid w:val="003C0DCD"/>
    <w:rsid w:val="003C1C1E"/>
    <w:rsid w:val="003C1CF8"/>
    <w:rsid w:val="003C236C"/>
    <w:rsid w:val="003C236D"/>
    <w:rsid w:val="003C23E0"/>
    <w:rsid w:val="003C24A3"/>
    <w:rsid w:val="003C28EA"/>
    <w:rsid w:val="003C3D87"/>
    <w:rsid w:val="003C43E4"/>
    <w:rsid w:val="003C4E37"/>
    <w:rsid w:val="003C6364"/>
    <w:rsid w:val="003C6C39"/>
    <w:rsid w:val="003C6F79"/>
    <w:rsid w:val="003C75DD"/>
    <w:rsid w:val="003C7E84"/>
    <w:rsid w:val="003D0B95"/>
    <w:rsid w:val="003D0CF7"/>
    <w:rsid w:val="003D119B"/>
    <w:rsid w:val="003D1C67"/>
    <w:rsid w:val="003D227D"/>
    <w:rsid w:val="003D2847"/>
    <w:rsid w:val="003D36A3"/>
    <w:rsid w:val="003D5281"/>
    <w:rsid w:val="003D53AB"/>
    <w:rsid w:val="003D5687"/>
    <w:rsid w:val="003D5BAA"/>
    <w:rsid w:val="003D62A9"/>
    <w:rsid w:val="003D7455"/>
    <w:rsid w:val="003D75BF"/>
    <w:rsid w:val="003D7853"/>
    <w:rsid w:val="003D78F7"/>
    <w:rsid w:val="003E16BE"/>
    <w:rsid w:val="003E18B4"/>
    <w:rsid w:val="003E1993"/>
    <w:rsid w:val="003E214D"/>
    <w:rsid w:val="003E283E"/>
    <w:rsid w:val="003E31BF"/>
    <w:rsid w:val="003E3273"/>
    <w:rsid w:val="003E3BDB"/>
    <w:rsid w:val="003E4167"/>
    <w:rsid w:val="003E4202"/>
    <w:rsid w:val="003E4DEA"/>
    <w:rsid w:val="003E5E30"/>
    <w:rsid w:val="003E5F18"/>
    <w:rsid w:val="003E624B"/>
    <w:rsid w:val="003E6E19"/>
    <w:rsid w:val="003E6E35"/>
    <w:rsid w:val="003E6FEE"/>
    <w:rsid w:val="003E70C1"/>
    <w:rsid w:val="003E743F"/>
    <w:rsid w:val="003E76CC"/>
    <w:rsid w:val="003E7AA1"/>
    <w:rsid w:val="003F00CD"/>
    <w:rsid w:val="003F0C5C"/>
    <w:rsid w:val="003F1891"/>
    <w:rsid w:val="003F2153"/>
    <w:rsid w:val="003F215D"/>
    <w:rsid w:val="003F28FD"/>
    <w:rsid w:val="003F2EE4"/>
    <w:rsid w:val="003F31C0"/>
    <w:rsid w:val="003F3810"/>
    <w:rsid w:val="003F3901"/>
    <w:rsid w:val="003F3A61"/>
    <w:rsid w:val="003F3E3B"/>
    <w:rsid w:val="003F4341"/>
    <w:rsid w:val="003F4437"/>
    <w:rsid w:val="003F47BA"/>
    <w:rsid w:val="003F4A51"/>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3C70"/>
    <w:rsid w:val="00404B45"/>
    <w:rsid w:val="00404C37"/>
    <w:rsid w:val="00405108"/>
    <w:rsid w:val="00405793"/>
    <w:rsid w:val="00405E0D"/>
    <w:rsid w:val="004078E4"/>
    <w:rsid w:val="0040790D"/>
    <w:rsid w:val="004079AB"/>
    <w:rsid w:val="00407E3D"/>
    <w:rsid w:val="004105A8"/>
    <w:rsid w:val="0041094B"/>
    <w:rsid w:val="00410F52"/>
    <w:rsid w:val="00411A48"/>
    <w:rsid w:val="00411E9E"/>
    <w:rsid w:val="0041221A"/>
    <w:rsid w:val="00412344"/>
    <w:rsid w:val="00412A4C"/>
    <w:rsid w:val="00413429"/>
    <w:rsid w:val="004138A9"/>
    <w:rsid w:val="0041400E"/>
    <w:rsid w:val="0041407D"/>
    <w:rsid w:val="004140D6"/>
    <w:rsid w:val="00414474"/>
    <w:rsid w:val="0041481F"/>
    <w:rsid w:val="00414EBB"/>
    <w:rsid w:val="00415624"/>
    <w:rsid w:val="004161F0"/>
    <w:rsid w:val="0041690F"/>
    <w:rsid w:val="00416B02"/>
    <w:rsid w:val="0041719A"/>
    <w:rsid w:val="00420654"/>
    <w:rsid w:val="00421CBF"/>
    <w:rsid w:val="00421DFA"/>
    <w:rsid w:val="004221A1"/>
    <w:rsid w:val="00422DBB"/>
    <w:rsid w:val="00423505"/>
    <w:rsid w:val="004238B9"/>
    <w:rsid w:val="00423B63"/>
    <w:rsid w:val="00424EE4"/>
    <w:rsid w:val="004253F6"/>
    <w:rsid w:val="00425431"/>
    <w:rsid w:val="00426241"/>
    <w:rsid w:val="00426B2F"/>
    <w:rsid w:val="00427071"/>
    <w:rsid w:val="00427419"/>
    <w:rsid w:val="004277DE"/>
    <w:rsid w:val="00427F73"/>
    <w:rsid w:val="004320CF"/>
    <w:rsid w:val="004322AA"/>
    <w:rsid w:val="004329E1"/>
    <w:rsid w:val="00432DE3"/>
    <w:rsid w:val="00434183"/>
    <w:rsid w:val="004342F7"/>
    <w:rsid w:val="00434BF7"/>
    <w:rsid w:val="00434F1C"/>
    <w:rsid w:val="004358D6"/>
    <w:rsid w:val="00435904"/>
    <w:rsid w:val="00435AFC"/>
    <w:rsid w:val="00436104"/>
    <w:rsid w:val="00437317"/>
    <w:rsid w:val="00437A61"/>
    <w:rsid w:val="00437E76"/>
    <w:rsid w:val="004414E8"/>
    <w:rsid w:val="00444113"/>
    <w:rsid w:val="0044427E"/>
    <w:rsid w:val="004448FB"/>
    <w:rsid w:val="00444AD6"/>
    <w:rsid w:val="00444F34"/>
    <w:rsid w:val="00445034"/>
    <w:rsid w:val="0044572F"/>
    <w:rsid w:val="0044592B"/>
    <w:rsid w:val="00445A6F"/>
    <w:rsid w:val="00445C07"/>
    <w:rsid w:val="00445CA2"/>
    <w:rsid w:val="00446178"/>
    <w:rsid w:val="00446DC3"/>
    <w:rsid w:val="0044757D"/>
    <w:rsid w:val="00447CA9"/>
    <w:rsid w:val="004500DA"/>
    <w:rsid w:val="00450382"/>
    <w:rsid w:val="00450CFA"/>
    <w:rsid w:val="004512BA"/>
    <w:rsid w:val="00452047"/>
    <w:rsid w:val="00452AD9"/>
    <w:rsid w:val="00452C95"/>
    <w:rsid w:val="00454905"/>
    <w:rsid w:val="00454CD2"/>
    <w:rsid w:val="00455015"/>
    <w:rsid w:val="004557C8"/>
    <w:rsid w:val="00455849"/>
    <w:rsid w:val="00456BA5"/>
    <w:rsid w:val="00457FB0"/>
    <w:rsid w:val="00461799"/>
    <w:rsid w:val="00461A4B"/>
    <w:rsid w:val="00462181"/>
    <w:rsid w:val="0046233B"/>
    <w:rsid w:val="00462563"/>
    <w:rsid w:val="00462674"/>
    <w:rsid w:val="004629A5"/>
    <w:rsid w:val="00462AB5"/>
    <w:rsid w:val="00463318"/>
    <w:rsid w:val="00463BE5"/>
    <w:rsid w:val="00463DB3"/>
    <w:rsid w:val="00464882"/>
    <w:rsid w:val="00464D2E"/>
    <w:rsid w:val="00465C07"/>
    <w:rsid w:val="0046632E"/>
    <w:rsid w:val="004663EF"/>
    <w:rsid w:val="004668E5"/>
    <w:rsid w:val="004677C2"/>
    <w:rsid w:val="00467984"/>
    <w:rsid w:val="00467F2E"/>
    <w:rsid w:val="00470054"/>
    <w:rsid w:val="004702FD"/>
    <w:rsid w:val="004704AA"/>
    <w:rsid w:val="00470B41"/>
    <w:rsid w:val="004711BE"/>
    <w:rsid w:val="0047142B"/>
    <w:rsid w:val="00471867"/>
    <w:rsid w:val="00471E74"/>
    <w:rsid w:val="00471FAC"/>
    <w:rsid w:val="00472050"/>
    <w:rsid w:val="00472AB7"/>
    <w:rsid w:val="0047378B"/>
    <w:rsid w:val="004737E0"/>
    <w:rsid w:val="0047447E"/>
    <w:rsid w:val="00474671"/>
    <w:rsid w:val="00474733"/>
    <w:rsid w:val="004758BE"/>
    <w:rsid w:val="004759D4"/>
    <w:rsid w:val="004770F0"/>
    <w:rsid w:val="00477455"/>
    <w:rsid w:val="0047768F"/>
    <w:rsid w:val="0048079A"/>
    <w:rsid w:val="004808C0"/>
    <w:rsid w:val="00481255"/>
    <w:rsid w:val="00481261"/>
    <w:rsid w:val="004819D6"/>
    <w:rsid w:val="00481BCB"/>
    <w:rsid w:val="00481F28"/>
    <w:rsid w:val="00482058"/>
    <w:rsid w:val="00482A15"/>
    <w:rsid w:val="0048302E"/>
    <w:rsid w:val="004830D5"/>
    <w:rsid w:val="0048380B"/>
    <w:rsid w:val="00484D63"/>
    <w:rsid w:val="00485609"/>
    <w:rsid w:val="0048563A"/>
    <w:rsid w:val="00485B86"/>
    <w:rsid w:val="00486414"/>
    <w:rsid w:val="004864D8"/>
    <w:rsid w:val="00486640"/>
    <w:rsid w:val="00486773"/>
    <w:rsid w:val="00486B43"/>
    <w:rsid w:val="00487374"/>
    <w:rsid w:val="004902AE"/>
    <w:rsid w:val="004906D5"/>
    <w:rsid w:val="00490916"/>
    <w:rsid w:val="0049094E"/>
    <w:rsid w:val="00490F1F"/>
    <w:rsid w:val="00490FBE"/>
    <w:rsid w:val="004911F9"/>
    <w:rsid w:val="0049190C"/>
    <w:rsid w:val="0049208C"/>
    <w:rsid w:val="00492498"/>
    <w:rsid w:val="00492AB6"/>
    <w:rsid w:val="00492C73"/>
    <w:rsid w:val="00494960"/>
    <w:rsid w:val="00494FE0"/>
    <w:rsid w:val="004952CF"/>
    <w:rsid w:val="004952F7"/>
    <w:rsid w:val="00495801"/>
    <w:rsid w:val="0049594D"/>
    <w:rsid w:val="00496531"/>
    <w:rsid w:val="0049704D"/>
    <w:rsid w:val="0049751F"/>
    <w:rsid w:val="00497DCC"/>
    <w:rsid w:val="00497E86"/>
    <w:rsid w:val="004A0410"/>
    <w:rsid w:val="004A09E4"/>
    <w:rsid w:val="004A0A3E"/>
    <w:rsid w:val="004A0AF4"/>
    <w:rsid w:val="004A0D9B"/>
    <w:rsid w:val="004A15E3"/>
    <w:rsid w:val="004A19BE"/>
    <w:rsid w:val="004A1B60"/>
    <w:rsid w:val="004A1B6C"/>
    <w:rsid w:val="004A1ED0"/>
    <w:rsid w:val="004A1F7B"/>
    <w:rsid w:val="004A2BE5"/>
    <w:rsid w:val="004A3D15"/>
    <w:rsid w:val="004A433F"/>
    <w:rsid w:val="004A44A7"/>
    <w:rsid w:val="004A4683"/>
    <w:rsid w:val="004A4952"/>
    <w:rsid w:val="004A4B1D"/>
    <w:rsid w:val="004A5021"/>
    <w:rsid w:val="004A5603"/>
    <w:rsid w:val="004A5639"/>
    <w:rsid w:val="004A6E9B"/>
    <w:rsid w:val="004A74BD"/>
    <w:rsid w:val="004B09DB"/>
    <w:rsid w:val="004B0B14"/>
    <w:rsid w:val="004B135C"/>
    <w:rsid w:val="004B1BB8"/>
    <w:rsid w:val="004B2034"/>
    <w:rsid w:val="004B20AC"/>
    <w:rsid w:val="004B2496"/>
    <w:rsid w:val="004B2637"/>
    <w:rsid w:val="004B28DD"/>
    <w:rsid w:val="004B2CE8"/>
    <w:rsid w:val="004B3508"/>
    <w:rsid w:val="004B3E87"/>
    <w:rsid w:val="004B496C"/>
    <w:rsid w:val="004B503D"/>
    <w:rsid w:val="004B50E0"/>
    <w:rsid w:val="004B5539"/>
    <w:rsid w:val="004B5D3D"/>
    <w:rsid w:val="004B5DAD"/>
    <w:rsid w:val="004B7027"/>
    <w:rsid w:val="004C1B95"/>
    <w:rsid w:val="004C257C"/>
    <w:rsid w:val="004C25F0"/>
    <w:rsid w:val="004C295E"/>
    <w:rsid w:val="004C2D6E"/>
    <w:rsid w:val="004C2F89"/>
    <w:rsid w:val="004C3F58"/>
    <w:rsid w:val="004C44D2"/>
    <w:rsid w:val="004C5211"/>
    <w:rsid w:val="004C59EF"/>
    <w:rsid w:val="004C5ACA"/>
    <w:rsid w:val="004C5DA1"/>
    <w:rsid w:val="004C65DF"/>
    <w:rsid w:val="004C73D8"/>
    <w:rsid w:val="004C7C9B"/>
    <w:rsid w:val="004D0832"/>
    <w:rsid w:val="004D08C8"/>
    <w:rsid w:val="004D0C5F"/>
    <w:rsid w:val="004D126B"/>
    <w:rsid w:val="004D1C28"/>
    <w:rsid w:val="004D1EF3"/>
    <w:rsid w:val="004D211E"/>
    <w:rsid w:val="004D2884"/>
    <w:rsid w:val="004D295F"/>
    <w:rsid w:val="004D3578"/>
    <w:rsid w:val="004D36A4"/>
    <w:rsid w:val="004D380D"/>
    <w:rsid w:val="004D3F6E"/>
    <w:rsid w:val="004D3FB2"/>
    <w:rsid w:val="004D4088"/>
    <w:rsid w:val="004D43C7"/>
    <w:rsid w:val="004D4AA2"/>
    <w:rsid w:val="004D4FA5"/>
    <w:rsid w:val="004D5AB4"/>
    <w:rsid w:val="004D5D51"/>
    <w:rsid w:val="004D6512"/>
    <w:rsid w:val="004D682A"/>
    <w:rsid w:val="004D6C16"/>
    <w:rsid w:val="004D6E42"/>
    <w:rsid w:val="004D7262"/>
    <w:rsid w:val="004D73A9"/>
    <w:rsid w:val="004D7718"/>
    <w:rsid w:val="004D7F8E"/>
    <w:rsid w:val="004E0734"/>
    <w:rsid w:val="004E0B87"/>
    <w:rsid w:val="004E1E94"/>
    <w:rsid w:val="004E2042"/>
    <w:rsid w:val="004E213A"/>
    <w:rsid w:val="004E4B52"/>
    <w:rsid w:val="004E54D8"/>
    <w:rsid w:val="004E54F2"/>
    <w:rsid w:val="004E5EF9"/>
    <w:rsid w:val="004E6A7D"/>
    <w:rsid w:val="004E6B06"/>
    <w:rsid w:val="004E711F"/>
    <w:rsid w:val="004E7223"/>
    <w:rsid w:val="004E7C2B"/>
    <w:rsid w:val="004F05DD"/>
    <w:rsid w:val="004F0AD3"/>
    <w:rsid w:val="004F120C"/>
    <w:rsid w:val="004F16D1"/>
    <w:rsid w:val="004F176A"/>
    <w:rsid w:val="004F21C0"/>
    <w:rsid w:val="004F2555"/>
    <w:rsid w:val="004F2691"/>
    <w:rsid w:val="004F4A23"/>
    <w:rsid w:val="004F5AD2"/>
    <w:rsid w:val="004F5FFC"/>
    <w:rsid w:val="004F6020"/>
    <w:rsid w:val="004F6566"/>
    <w:rsid w:val="004F6599"/>
    <w:rsid w:val="004F6CE8"/>
    <w:rsid w:val="004F7A4D"/>
    <w:rsid w:val="004F7FC2"/>
    <w:rsid w:val="0050037A"/>
    <w:rsid w:val="005006FB"/>
    <w:rsid w:val="0050080C"/>
    <w:rsid w:val="00500C6B"/>
    <w:rsid w:val="00501279"/>
    <w:rsid w:val="0050149E"/>
    <w:rsid w:val="00503171"/>
    <w:rsid w:val="00503781"/>
    <w:rsid w:val="00503BFD"/>
    <w:rsid w:val="00503F50"/>
    <w:rsid w:val="00504D68"/>
    <w:rsid w:val="0050551C"/>
    <w:rsid w:val="0050553B"/>
    <w:rsid w:val="00505AE9"/>
    <w:rsid w:val="00505B4A"/>
    <w:rsid w:val="00505E5D"/>
    <w:rsid w:val="00505F86"/>
    <w:rsid w:val="00506158"/>
    <w:rsid w:val="00506C28"/>
    <w:rsid w:val="0050742C"/>
    <w:rsid w:val="00507FCA"/>
    <w:rsid w:val="0051002D"/>
    <w:rsid w:val="0051091E"/>
    <w:rsid w:val="00510E39"/>
    <w:rsid w:val="00510E4C"/>
    <w:rsid w:val="00511683"/>
    <w:rsid w:val="005119D8"/>
    <w:rsid w:val="005123A0"/>
    <w:rsid w:val="0051240F"/>
    <w:rsid w:val="005125C0"/>
    <w:rsid w:val="00512F9A"/>
    <w:rsid w:val="00513290"/>
    <w:rsid w:val="00513332"/>
    <w:rsid w:val="0051340D"/>
    <w:rsid w:val="00513E6F"/>
    <w:rsid w:val="0051438F"/>
    <w:rsid w:val="00514425"/>
    <w:rsid w:val="005147C6"/>
    <w:rsid w:val="005152EE"/>
    <w:rsid w:val="00515599"/>
    <w:rsid w:val="00515C8A"/>
    <w:rsid w:val="00516CE5"/>
    <w:rsid w:val="00516F39"/>
    <w:rsid w:val="00517972"/>
    <w:rsid w:val="00520B1A"/>
    <w:rsid w:val="00520FFB"/>
    <w:rsid w:val="005215D5"/>
    <w:rsid w:val="00521B61"/>
    <w:rsid w:val="00521BDC"/>
    <w:rsid w:val="00522178"/>
    <w:rsid w:val="00522232"/>
    <w:rsid w:val="00522235"/>
    <w:rsid w:val="00522438"/>
    <w:rsid w:val="0052385B"/>
    <w:rsid w:val="00523B01"/>
    <w:rsid w:val="00523F2D"/>
    <w:rsid w:val="00525118"/>
    <w:rsid w:val="005251D1"/>
    <w:rsid w:val="005269FA"/>
    <w:rsid w:val="00527503"/>
    <w:rsid w:val="00527931"/>
    <w:rsid w:val="00527C3D"/>
    <w:rsid w:val="00527DAC"/>
    <w:rsid w:val="00530530"/>
    <w:rsid w:val="005311A2"/>
    <w:rsid w:val="00531D1A"/>
    <w:rsid w:val="0053249E"/>
    <w:rsid w:val="005326DB"/>
    <w:rsid w:val="005328BE"/>
    <w:rsid w:val="005329C3"/>
    <w:rsid w:val="0053356A"/>
    <w:rsid w:val="00533B68"/>
    <w:rsid w:val="00533DB6"/>
    <w:rsid w:val="00534627"/>
    <w:rsid w:val="00534666"/>
    <w:rsid w:val="00534DA0"/>
    <w:rsid w:val="00535659"/>
    <w:rsid w:val="00535704"/>
    <w:rsid w:val="0053638C"/>
    <w:rsid w:val="005363EF"/>
    <w:rsid w:val="005369AB"/>
    <w:rsid w:val="0053792C"/>
    <w:rsid w:val="00540354"/>
    <w:rsid w:val="00540652"/>
    <w:rsid w:val="00540AEF"/>
    <w:rsid w:val="00540BC2"/>
    <w:rsid w:val="005412C9"/>
    <w:rsid w:val="00542E2E"/>
    <w:rsid w:val="00543BB0"/>
    <w:rsid w:val="00543E1B"/>
    <w:rsid w:val="00543E6C"/>
    <w:rsid w:val="0054428A"/>
    <w:rsid w:val="005444DB"/>
    <w:rsid w:val="0054476D"/>
    <w:rsid w:val="00544D70"/>
    <w:rsid w:val="005450C8"/>
    <w:rsid w:val="005452D4"/>
    <w:rsid w:val="005453D8"/>
    <w:rsid w:val="00547B62"/>
    <w:rsid w:val="00550331"/>
    <w:rsid w:val="00551074"/>
    <w:rsid w:val="0055118D"/>
    <w:rsid w:val="005511E6"/>
    <w:rsid w:val="0055334B"/>
    <w:rsid w:val="00553E25"/>
    <w:rsid w:val="00554187"/>
    <w:rsid w:val="005556C1"/>
    <w:rsid w:val="0055573D"/>
    <w:rsid w:val="00555828"/>
    <w:rsid w:val="0055693D"/>
    <w:rsid w:val="0055727B"/>
    <w:rsid w:val="00557B9C"/>
    <w:rsid w:val="005618F1"/>
    <w:rsid w:val="00561C1B"/>
    <w:rsid w:val="00561CDE"/>
    <w:rsid w:val="00562032"/>
    <w:rsid w:val="005620A2"/>
    <w:rsid w:val="005625C1"/>
    <w:rsid w:val="00562966"/>
    <w:rsid w:val="00562E2D"/>
    <w:rsid w:val="005632D2"/>
    <w:rsid w:val="00563676"/>
    <w:rsid w:val="005638F6"/>
    <w:rsid w:val="005640CE"/>
    <w:rsid w:val="0056470D"/>
    <w:rsid w:val="0056499E"/>
    <w:rsid w:val="00564A72"/>
    <w:rsid w:val="00565070"/>
    <w:rsid w:val="00565087"/>
    <w:rsid w:val="0056573F"/>
    <w:rsid w:val="00565BFF"/>
    <w:rsid w:val="00565E14"/>
    <w:rsid w:val="005665C0"/>
    <w:rsid w:val="005669E2"/>
    <w:rsid w:val="0056765A"/>
    <w:rsid w:val="00567B7A"/>
    <w:rsid w:val="005717AA"/>
    <w:rsid w:val="005719CC"/>
    <w:rsid w:val="005726D4"/>
    <w:rsid w:val="00572AA7"/>
    <w:rsid w:val="0057318B"/>
    <w:rsid w:val="00573535"/>
    <w:rsid w:val="00573CE1"/>
    <w:rsid w:val="00574CD1"/>
    <w:rsid w:val="00575515"/>
    <w:rsid w:val="00575589"/>
    <w:rsid w:val="00576321"/>
    <w:rsid w:val="005765BB"/>
    <w:rsid w:val="00576BC2"/>
    <w:rsid w:val="00577A45"/>
    <w:rsid w:val="00577C89"/>
    <w:rsid w:val="00577E5B"/>
    <w:rsid w:val="0058017C"/>
    <w:rsid w:val="0058067B"/>
    <w:rsid w:val="005807EC"/>
    <w:rsid w:val="00580848"/>
    <w:rsid w:val="0058138C"/>
    <w:rsid w:val="00582C9E"/>
    <w:rsid w:val="00583A3E"/>
    <w:rsid w:val="00583F33"/>
    <w:rsid w:val="005841E1"/>
    <w:rsid w:val="00584611"/>
    <w:rsid w:val="0058496B"/>
    <w:rsid w:val="00585A1F"/>
    <w:rsid w:val="005865C1"/>
    <w:rsid w:val="00586A6F"/>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877"/>
    <w:rsid w:val="005A0A0E"/>
    <w:rsid w:val="005A0F99"/>
    <w:rsid w:val="005A1057"/>
    <w:rsid w:val="005A173C"/>
    <w:rsid w:val="005A1778"/>
    <w:rsid w:val="005A2FB8"/>
    <w:rsid w:val="005A347C"/>
    <w:rsid w:val="005A369B"/>
    <w:rsid w:val="005A36CE"/>
    <w:rsid w:val="005A3A23"/>
    <w:rsid w:val="005A3E7E"/>
    <w:rsid w:val="005A46DC"/>
    <w:rsid w:val="005A47B4"/>
    <w:rsid w:val="005A4C6F"/>
    <w:rsid w:val="005A4D61"/>
    <w:rsid w:val="005A524B"/>
    <w:rsid w:val="005A52E9"/>
    <w:rsid w:val="005A5566"/>
    <w:rsid w:val="005A631C"/>
    <w:rsid w:val="005A6F32"/>
    <w:rsid w:val="005B008C"/>
    <w:rsid w:val="005B0E08"/>
    <w:rsid w:val="005B164A"/>
    <w:rsid w:val="005B19AC"/>
    <w:rsid w:val="005B20D9"/>
    <w:rsid w:val="005B3041"/>
    <w:rsid w:val="005B4C9D"/>
    <w:rsid w:val="005B4F22"/>
    <w:rsid w:val="005B4F92"/>
    <w:rsid w:val="005B5A26"/>
    <w:rsid w:val="005B5A51"/>
    <w:rsid w:val="005B5B30"/>
    <w:rsid w:val="005B5C01"/>
    <w:rsid w:val="005B6795"/>
    <w:rsid w:val="005B6A15"/>
    <w:rsid w:val="005B6CDF"/>
    <w:rsid w:val="005B7830"/>
    <w:rsid w:val="005B7DDD"/>
    <w:rsid w:val="005B7E8A"/>
    <w:rsid w:val="005C0F41"/>
    <w:rsid w:val="005C2EC1"/>
    <w:rsid w:val="005C3F57"/>
    <w:rsid w:val="005C4A6B"/>
    <w:rsid w:val="005C5EC1"/>
    <w:rsid w:val="005C5ECE"/>
    <w:rsid w:val="005C6351"/>
    <w:rsid w:val="005C68DC"/>
    <w:rsid w:val="005C6DC3"/>
    <w:rsid w:val="005C6E13"/>
    <w:rsid w:val="005C74B3"/>
    <w:rsid w:val="005C7796"/>
    <w:rsid w:val="005C7A1C"/>
    <w:rsid w:val="005C7DF5"/>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6E95"/>
    <w:rsid w:val="005D7270"/>
    <w:rsid w:val="005D7405"/>
    <w:rsid w:val="005D7FB3"/>
    <w:rsid w:val="005E1691"/>
    <w:rsid w:val="005E1C33"/>
    <w:rsid w:val="005E1EAA"/>
    <w:rsid w:val="005E1EAC"/>
    <w:rsid w:val="005E24E2"/>
    <w:rsid w:val="005E281A"/>
    <w:rsid w:val="005E3762"/>
    <w:rsid w:val="005E3E6F"/>
    <w:rsid w:val="005E4AD5"/>
    <w:rsid w:val="005E4E09"/>
    <w:rsid w:val="005E5019"/>
    <w:rsid w:val="005E59DB"/>
    <w:rsid w:val="005E6380"/>
    <w:rsid w:val="005E6680"/>
    <w:rsid w:val="005E6882"/>
    <w:rsid w:val="005E695A"/>
    <w:rsid w:val="005E717A"/>
    <w:rsid w:val="005E734E"/>
    <w:rsid w:val="005E7AFE"/>
    <w:rsid w:val="005F0B0D"/>
    <w:rsid w:val="005F0CC5"/>
    <w:rsid w:val="005F1F32"/>
    <w:rsid w:val="005F253A"/>
    <w:rsid w:val="005F2FB5"/>
    <w:rsid w:val="005F335C"/>
    <w:rsid w:val="005F52F4"/>
    <w:rsid w:val="005F5340"/>
    <w:rsid w:val="005F53AF"/>
    <w:rsid w:val="005F6F00"/>
    <w:rsid w:val="0060010C"/>
    <w:rsid w:val="0060025D"/>
    <w:rsid w:val="0060033F"/>
    <w:rsid w:val="006006D3"/>
    <w:rsid w:val="00600759"/>
    <w:rsid w:val="006024B2"/>
    <w:rsid w:val="00602905"/>
    <w:rsid w:val="00602AA9"/>
    <w:rsid w:val="00602C46"/>
    <w:rsid w:val="0060330F"/>
    <w:rsid w:val="006035DC"/>
    <w:rsid w:val="0060363E"/>
    <w:rsid w:val="00603A41"/>
    <w:rsid w:val="0060407B"/>
    <w:rsid w:val="006055D7"/>
    <w:rsid w:val="00605D50"/>
    <w:rsid w:val="006060C6"/>
    <w:rsid w:val="006060FC"/>
    <w:rsid w:val="0060703B"/>
    <w:rsid w:val="006070A8"/>
    <w:rsid w:val="006074B6"/>
    <w:rsid w:val="006079D6"/>
    <w:rsid w:val="00607BCF"/>
    <w:rsid w:val="00607BE1"/>
    <w:rsid w:val="00607F28"/>
    <w:rsid w:val="00611187"/>
    <w:rsid w:val="00611566"/>
    <w:rsid w:val="0061178E"/>
    <w:rsid w:val="006118BB"/>
    <w:rsid w:val="00612CE6"/>
    <w:rsid w:val="00612D38"/>
    <w:rsid w:val="00612EDA"/>
    <w:rsid w:val="0061317F"/>
    <w:rsid w:val="00613EA6"/>
    <w:rsid w:val="00614018"/>
    <w:rsid w:val="00614828"/>
    <w:rsid w:val="00615AD0"/>
    <w:rsid w:val="00616AFF"/>
    <w:rsid w:val="0061737E"/>
    <w:rsid w:val="0061786E"/>
    <w:rsid w:val="00617CD8"/>
    <w:rsid w:val="006207E7"/>
    <w:rsid w:val="006215AF"/>
    <w:rsid w:val="00621640"/>
    <w:rsid w:val="00621978"/>
    <w:rsid w:val="00621BBB"/>
    <w:rsid w:val="00622986"/>
    <w:rsid w:val="00622B80"/>
    <w:rsid w:val="006234F7"/>
    <w:rsid w:val="006236BA"/>
    <w:rsid w:val="00624DEA"/>
    <w:rsid w:val="00624E0A"/>
    <w:rsid w:val="00624F90"/>
    <w:rsid w:val="00624FCB"/>
    <w:rsid w:val="00625020"/>
    <w:rsid w:val="0062586E"/>
    <w:rsid w:val="006259C2"/>
    <w:rsid w:val="00625C61"/>
    <w:rsid w:val="00626B4B"/>
    <w:rsid w:val="00627E41"/>
    <w:rsid w:val="006302AC"/>
    <w:rsid w:val="0063210B"/>
    <w:rsid w:val="00632295"/>
    <w:rsid w:val="006326C9"/>
    <w:rsid w:val="00632D8E"/>
    <w:rsid w:val="006336A7"/>
    <w:rsid w:val="006346F1"/>
    <w:rsid w:val="006349A7"/>
    <w:rsid w:val="00634A8A"/>
    <w:rsid w:val="00634EBF"/>
    <w:rsid w:val="006354FE"/>
    <w:rsid w:val="00635926"/>
    <w:rsid w:val="00635B54"/>
    <w:rsid w:val="00635D8F"/>
    <w:rsid w:val="00635EF9"/>
    <w:rsid w:val="00636114"/>
    <w:rsid w:val="00636640"/>
    <w:rsid w:val="00636675"/>
    <w:rsid w:val="00637234"/>
    <w:rsid w:val="00637846"/>
    <w:rsid w:val="0063789B"/>
    <w:rsid w:val="006403E3"/>
    <w:rsid w:val="00640CAC"/>
    <w:rsid w:val="00640F63"/>
    <w:rsid w:val="00641B68"/>
    <w:rsid w:val="00642288"/>
    <w:rsid w:val="00643687"/>
    <w:rsid w:val="00643829"/>
    <w:rsid w:val="0064384C"/>
    <w:rsid w:val="00643986"/>
    <w:rsid w:val="00643B08"/>
    <w:rsid w:val="00643D39"/>
    <w:rsid w:val="006440A5"/>
    <w:rsid w:val="006443A9"/>
    <w:rsid w:val="00644A7B"/>
    <w:rsid w:val="00644AFB"/>
    <w:rsid w:val="00644CAD"/>
    <w:rsid w:val="0064676C"/>
    <w:rsid w:val="006469D6"/>
    <w:rsid w:val="00646A0A"/>
    <w:rsid w:val="00646C84"/>
    <w:rsid w:val="00646D99"/>
    <w:rsid w:val="006479EA"/>
    <w:rsid w:val="00647A6C"/>
    <w:rsid w:val="00647C3B"/>
    <w:rsid w:val="00647DA3"/>
    <w:rsid w:val="00650290"/>
    <w:rsid w:val="006505B0"/>
    <w:rsid w:val="006507F9"/>
    <w:rsid w:val="00651ECE"/>
    <w:rsid w:val="006524D7"/>
    <w:rsid w:val="00654410"/>
    <w:rsid w:val="0065488A"/>
    <w:rsid w:val="006548F4"/>
    <w:rsid w:val="00654B86"/>
    <w:rsid w:val="0065548E"/>
    <w:rsid w:val="00655652"/>
    <w:rsid w:val="006568B4"/>
    <w:rsid w:val="00656910"/>
    <w:rsid w:val="00656C50"/>
    <w:rsid w:val="006570BF"/>
    <w:rsid w:val="006607A4"/>
    <w:rsid w:val="00661017"/>
    <w:rsid w:val="00661907"/>
    <w:rsid w:val="00662660"/>
    <w:rsid w:val="00662D2F"/>
    <w:rsid w:val="0066317F"/>
    <w:rsid w:val="00663E03"/>
    <w:rsid w:val="00663EB9"/>
    <w:rsid w:val="006640CA"/>
    <w:rsid w:val="006655DC"/>
    <w:rsid w:val="0066567D"/>
    <w:rsid w:val="006658FF"/>
    <w:rsid w:val="00665BE2"/>
    <w:rsid w:val="00665D38"/>
    <w:rsid w:val="0066696C"/>
    <w:rsid w:val="00666C67"/>
    <w:rsid w:val="00667120"/>
    <w:rsid w:val="0066763C"/>
    <w:rsid w:val="0066765C"/>
    <w:rsid w:val="006676D4"/>
    <w:rsid w:val="00667955"/>
    <w:rsid w:val="00670695"/>
    <w:rsid w:val="0067110B"/>
    <w:rsid w:val="0067147B"/>
    <w:rsid w:val="00671D98"/>
    <w:rsid w:val="00672156"/>
    <w:rsid w:val="006721E0"/>
    <w:rsid w:val="006728B2"/>
    <w:rsid w:val="00673040"/>
    <w:rsid w:val="006734BE"/>
    <w:rsid w:val="006735EF"/>
    <w:rsid w:val="00673879"/>
    <w:rsid w:val="00673B94"/>
    <w:rsid w:val="00673F22"/>
    <w:rsid w:val="00675C6A"/>
    <w:rsid w:val="00676565"/>
    <w:rsid w:val="0067670B"/>
    <w:rsid w:val="006769C8"/>
    <w:rsid w:val="00676F59"/>
    <w:rsid w:val="006770F0"/>
    <w:rsid w:val="00677480"/>
    <w:rsid w:val="00677E29"/>
    <w:rsid w:val="00680061"/>
    <w:rsid w:val="0068066A"/>
    <w:rsid w:val="00681303"/>
    <w:rsid w:val="0068175E"/>
    <w:rsid w:val="00681A6E"/>
    <w:rsid w:val="00681EE0"/>
    <w:rsid w:val="00682405"/>
    <w:rsid w:val="00682AAF"/>
    <w:rsid w:val="006833D7"/>
    <w:rsid w:val="00683A55"/>
    <w:rsid w:val="00683E2D"/>
    <w:rsid w:val="00684C51"/>
    <w:rsid w:val="00684DED"/>
    <w:rsid w:val="006855E6"/>
    <w:rsid w:val="0068562F"/>
    <w:rsid w:val="00685A7D"/>
    <w:rsid w:val="00687415"/>
    <w:rsid w:val="00687681"/>
    <w:rsid w:val="0068784A"/>
    <w:rsid w:val="00687908"/>
    <w:rsid w:val="0069036D"/>
    <w:rsid w:val="0069046F"/>
    <w:rsid w:val="0069048E"/>
    <w:rsid w:val="006904DD"/>
    <w:rsid w:val="00692432"/>
    <w:rsid w:val="00692CB8"/>
    <w:rsid w:val="00692EC6"/>
    <w:rsid w:val="00693746"/>
    <w:rsid w:val="006939E7"/>
    <w:rsid w:val="00694557"/>
    <w:rsid w:val="0069563D"/>
    <w:rsid w:val="00696249"/>
    <w:rsid w:val="00696393"/>
    <w:rsid w:val="006963B6"/>
    <w:rsid w:val="00696418"/>
    <w:rsid w:val="00696A0C"/>
    <w:rsid w:val="00697A22"/>
    <w:rsid w:val="00697CF2"/>
    <w:rsid w:val="006A063F"/>
    <w:rsid w:val="006A1375"/>
    <w:rsid w:val="006A16D2"/>
    <w:rsid w:val="006A215C"/>
    <w:rsid w:val="006A2182"/>
    <w:rsid w:val="006A254C"/>
    <w:rsid w:val="006A26C9"/>
    <w:rsid w:val="006A2C16"/>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70B"/>
    <w:rsid w:val="006B1A7C"/>
    <w:rsid w:val="006B2247"/>
    <w:rsid w:val="006B37E3"/>
    <w:rsid w:val="006B3E04"/>
    <w:rsid w:val="006B474B"/>
    <w:rsid w:val="006B5C5D"/>
    <w:rsid w:val="006B646C"/>
    <w:rsid w:val="006B65FC"/>
    <w:rsid w:val="006B6E53"/>
    <w:rsid w:val="006B7C5B"/>
    <w:rsid w:val="006B7D86"/>
    <w:rsid w:val="006C044E"/>
    <w:rsid w:val="006C08DC"/>
    <w:rsid w:val="006C0A72"/>
    <w:rsid w:val="006C1094"/>
    <w:rsid w:val="006C12F8"/>
    <w:rsid w:val="006C198B"/>
    <w:rsid w:val="006C1D49"/>
    <w:rsid w:val="006C27C5"/>
    <w:rsid w:val="006C3415"/>
    <w:rsid w:val="006C4FA4"/>
    <w:rsid w:val="006C50E2"/>
    <w:rsid w:val="006C5141"/>
    <w:rsid w:val="006C53F5"/>
    <w:rsid w:val="006C5F4C"/>
    <w:rsid w:val="006C66D8"/>
    <w:rsid w:val="006C6E8C"/>
    <w:rsid w:val="006C725E"/>
    <w:rsid w:val="006C7458"/>
    <w:rsid w:val="006C762D"/>
    <w:rsid w:val="006C78EF"/>
    <w:rsid w:val="006C7C10"/>
    <w:rsid w:val="006C7DDC"/>
    <w:rsid w:val="006D06D2"/>
    <w:rsid w:val="006D0C49"/>
    <w:rsid w:val="006D0F06"/>
    <w:rsid w:val="006D17C9"/>
    <w:rsid w:val="006D187B"/>
    <w:rsid w:val="006D1AF0"/>
    <w:rsid w:val="006D1E24"/>
    <w:rsid w:val="006D2571"/>
    <w:rsid w:val="006D2919"/>
    <w:rsid w:val="006D3C88"/>
    <w:rsid w:val="006D4A3A"/>
    <w:rsid w:val="006D4DE2"/>
    <w:rsid w:val="006D541B"/>
    <w:rsid w:val="006D6B18"/>
    <w:rsid w:val="006E06D2"/>
    <w:rsid w:val="006E0D3F"/>
    <w:rsid w:val="006E0E70"/>
    <w:rsid w:val="006E0E8B"/>
    <w:rsid w:val="006E1417"/>
    <w:rsid w:val="006E1A5C"/>
    <w:rsid w:val="006E29E9"/>
    <w:rsid w:val="006E2ADE"/>
    <w:rsid w:val="006E3A6E"/>
    <w:rsid w:val="006E5062"/>
    <w:rsid w:val="006E52F4"/>
    <w:rsid w:val="006E5497"/>
    <w:rsid w:val="006E575E"/>
    <w:rsid w:val="006E5A56"/>
    <w:rsid w:val="006E612A"/>
    <w:rsid w:val="006E6FF8"/>
    <w:rsid w:val="006E71FB"/>
    <w:rsid w:val="006E78E0"/>
    <w:rsid w:val="006F20EF"/>
    <w:rsid w:val="006F273B"/>
    <w:rsid w:val="006F3C2B"/>
    <w:rsid w:val="006F44B1"/>
    <w:rsid w:val="006F4604"/>
    <w:rsid w:val="006F4C50"/>
    <w:rsid w:val="006F4CF6"/>
    <w:rsid w:val="006F4DE5"/>
    <w:rsid w:val="006F5EB6"/>
    <w:rsid w:val="006F66C3"/>
    <w:rsid w:val="006F6729"/>
    <w:rsid w:val="006F6A2C"/>
    <w:rsid w:val="0070067E"/>
    <w:rsid w:val="0070191C"/>
    <w:rsid w:val="007028EE"/>
    <w:rsid w:val="00702A7D"/>
    <w:rsid w:val="00702B3F"/>
    <w:rsid w:val="0070321A"/>
    <w:rsid w:val="007032A3"/>
    <w:rsid w:val="00703942"/>
    <w:rsid w:val="007045E2"/>
    <w:rsid w:val="007048B7"/>
    <w:rsid w:val="00704A8B"/>
    <w:rsid w:val="00704EE1"/>
    <w:rsid w:val="007059F9"/>
    <w:rsid w:val="007061BD"/>
    <w:rsid w:val="00706537"/>
    <w:rsid w:val="0070669E"/>
    <w:rsid w:val="00706F38"/>
    <w:rsid w:val="00707134"/>
    <w:rsid w:val="007100B5"/>
    <w:rsid w:val="00710201"/>
    <w:rsid w:val="007104E0"/>
    <w:rsid w:val="007106D8"/>
    <w:rsid w:val="00710E4B"/>
    <w:rsid w:val="00711E23"/>
    <w:rsid w:val="00712A48"/>
    <w:rsid w:val="0071428E"/>
    <w:rsid w:val="007143FA"/>
    <w:rsid w:val="00714651"/>
    <w:rsid w:val="00714DA0"/>
    <w:rsid w:val="007154F9"/>
    <w:rsid w:val="007158D8"/>
    <w:rsid w:val="00715B05"/>
    <w:rsid w:val="00715EF7"/>
    <w:rsid w:val="00716603"/>
    <w:rsid w:val="007169BC"/>
    <w:rsid w:val="0071792E"/>
    <w:rsid w:val="00717DDA"/>
    <w:rsid w:val="00721019"/>
    <w:rsid w:val="007211A9"/>
    <w:rsid w:val="007214E3"/>
    <w:rsid w:val="00721BA2"/>
    <w:rsid w:val="007228E2"/>
    <w:rsid w:val="007231BC"/>
    <w:rsid w:val="00723875"/>
    <w:rsid w:val="007241B2"/>
    <w:rsid w:val="007245B0"/>
    <w:rsid w:val="007246D2"/>
    <w:rsid w:val="007250BA"/>
    <w:rsid w:val="00725B2F"/>
    <w:rsid w:val="0072662E"/>
    <w:rsid w:val="007267B6"/>
    <w:rsid w:val="00726BF7"/>
    <w:rsid w:val="00726D03"/>
    <w:rsid w:val="00726FCA"/>
    <w:rsid w:val="007279B2"/>
    <w:rsid w:val="00730041"/>
    <w:rsid w:val="007303E0"/>
    <w:rsid w:val="0073070F"/>
    <w:rsid w:val="00730C05"/>
    <w:rsid w:val="00731554"/>
    <w:rsid w:val="00732567"/>
    <w:rsid w:val="007331F1"/>
    <w:rsid w:val="0073352E"/>
    <w:rsid w:val="00733B5F"/>
    <w:rsid w:val="007342B5"/>
    <w:rsid w:val="007348AE"/>
    <w:rsid w:val="00734A5B"/>
    <w:rsid w:val="007355BF"/>
    <w:rsid w:val="007355D4"/>
    <w:rsid w:val="007366E3"/>
    <w:rsid w:val="0073696E"/>
    <w:rsid w:val="00736D02"/>
    <w:rsid w:val="00737122"/>
    <w:rsid w:val="00737403"/>
    <w:rsid w:val="00737499"/>
    <w:rsid w:val="0073759A"/>
    <w:rsid w:val="007378C7"/>
    <w:rsid w:val="00737A5F"/>
    <w:rsid w:val="007408E4"/>
    <w:rsid w:val="007426BB"/>
    <w:rsid w:val="007429A4"/>
    <w:rsid w:val="00742A7D"/>
    <w:rsid w:val="00742EB2"/>
    <w:rsid w:val="00744479"/>
    <w:rsid w:val="00744CC8"/>
    <w:rsid w:val="00744E76"/>
    <w:rsid w:val="007454EB"/>
    <w:rsid w:val="007454F0"/>
    <w:rsid w:val="00745CD5"/>
    <w:rsid w:val="00746803"/>
    <w:rsid w:val="00747190"/>
    <w:rsid w:val="007471AC"/>
    <w:rsid w:val="00747214"/>
    <w:rsid w:val="00747363"/>
    <w:rsid w:val="0074753F"/>
    <w:rsid w:val="00747A94"/>
    <w:rsid w:val="00747BA2"/>
    <w:rsid w:val="00747BEA"/>
    <w:rsid w:val="00751156"/>
    <w:rsid w:val="00751207"/>
    <w:rsid w:val="007519C4"/>
    <w:rsid w:val="00752758"/>
    <w:rsid w:val="00754AA1"/>
    <w:rsid w:val="00756069"/>
    <w:rsid w:val="0075661E"/>
    <w:rsid w:val="00756F0E"/>
    <w:rsid w:val="00757D40"/>
    <w:rsid w:val="00760249"/>
    <w:rsid w:val="0076033F"/>
    <w:rsid w:val="0076051E"/>
    <w:rsid w:val="00760B7C"/>
    <w:rsid w:val="00761127"/>
    <w:rsid w:val="00761D45"/>
    <w:rsid w:val="00761DDB"/>
    <w:rsid w:val="007629ED"/>
    <w:rsid w:val="00762ADA"/>
    <w:rsid w:val="00762CDF"/>
    <w:rsid w:val="00763A37"/>
    <w:rsid w:val="0076414D"/>
    <w:rsid w:val="007641FD"/>
    <w:rsid w:val="00765034"/>
    <w:rsid w:val="0076527B"/>
    <w:rsid w:val="007658A7"/>
    <w:rsid w:val="00766468"/>
    <w:rsid w:val="00766569"/>
    <w:rsid w:val="00766741"/>
    <w:rsid w:val="007669F6"/>
    <w:rsid w:val="00766DE0"/>
    <w:rsid w:val="0076758C"/>
    <w:rsid w:val="00770208"/>
    <w:rsid w:val="007703D4"/>
    <w:rsid w:val="00770474"/>
    <w:rsid w:val="00770B15"/>
    <w:rsid w:val="00770B81"/>
    <w:rsid w:val="00772701"/>
    <w:rsid w:val="0077297A"/>
    <w:rsid w:val="007732DD"/>
    <w:rsid w:val="00773812"/>
    <w:rsid w:val="00774107"/>
    <w:rsid w:val="0077411C"/>
    <w:rsid w:val="007742A0"/>
    <w:rsid w:val="00774C6E"/>
    <w:rsid w:val="00774EC3"/>
    <w:rsid w:val="00774F40"/>
    <w:rsid w:val="007750CA"/>
    <w:rsid w:val="00775BA4"/>
    <w:rsid w:val="007761C5"/>
    <w:rsid w:val="00776CF6"/>
    <w:rsid w:val="0077776B"/>
    <w:rsid w:val="00780F3B"/>
    <w:rsid w:val="00781272"/>
    <w:rsid w:val="00781D42"/>
    <w:rsid w:val="00781F0F"/>
    <w:rsid w:val="00782164"/>
    <w:rsid w:val="007839D9"/>
    <w:rsid w:val="00785838"/>
    <w:rsid w:val="00785A92"/>
    <w:rsid w:val="00785CDB"/>
    <w:rsid w:val="00785F1A"/>
    <w:rsid w:val="0078727C"/>
    <w:rsid w:val="007878EA"/>
    <w:rsid w:val="007879FB"/>
    <w:rsid w:val="00787C57"/>
    <w:rsid w:val="0079049D"/>
    <w:rsid w:val="007915BC"/>
    <w:rsid w:val="00791C3D"/>
    <w:rsid w:val="00791FA8"/>
    <w:rsid w:val="00792399"/>
    <w:rsid w:val="0079276B"/>
    <w:rsid w:val="007927AD"/>
    <w:rsid w:val="007931EA"/>
    <w:rsid w:val="00793208"/>
    <w:rsid w:val="0079350D"/>
    <w:rsid w:val="00793915"/>
    <w:rsid w:val="00793AAE"/>
    <w:rsid w:val="00793DC5"/>
    <w:rsid w:val="00794148"/>
    <w:rsid w:val="0079572F"/>
    <w:rsid w:val="00795D18"/>
    <w:rsid w:val="00795E32"/>
    <w:rsid w:val="00796F6D"/>
    <w:rsid w:val="00797CFF"/>
    <w:rsid w:val="007A0192"/>
    <w:rsid w:val="007A02C7"/>
    <w:rsid w:val="007A0777"/>
    <w:rsid w:val="007A08B5"/>
    <w:rsid w:val="007A0D3A"/>
    <w:rsid w:val="007A11A9"/>
    <w:rsid w:val="007A1BE5"/>
    <w:rsid w:val="007A1D41"/>
    <w:rsid w:val="007A26A2"/>
    <w:rsid w:val="007A341E"/>
    <w:rsid w:val="007A35A1"/>
    <w:rsid w:val="007A6FA6"/>
    <w:rsid w:val="007A7463"/>
    <w:rsid w:val="007A7A37"/>
    <w:rsid w:val="007A7C14"/>
    <w:rsid w:val="007A7D00"/>
    <w:rsid w:val="007B0016"/>
    <w:rsid w:val="007B0A85"/>
    <w:rsid w:val="007B0D4D"/>
    <w:rsid w:val="007B16F9"/>
    <w:rsid w:val="007B1711"/>
    <w:rsid w:val="007B18D8"/>
    <w:rsid w:val="007B1A79"/>
    <w:rsid w:val="007B289B"/>
    <w:rsid w:val="007B2922"/>
    <w:rsid w:val="007B2A34"/>
    <w:rsid w:val="007B2B75"/>
    <w:rsid w:val="007B3029"/>
    <w:rsid w:val="007B323E"/>
    <w:rsid w:val="007B3A53"/>
    <w:rsid w:val="007B3C9E"/>
    <w:rsid w:val="007B400E"/>
    <w:rsid w:val="007B4188"/>
    <w:rsid w:val="007B41AD"/>
    <w:rsid w:val="007B4C30"/>
    <w:rsid w:val="007B5809"/>
    <w:rsid w:val="007B5AF8"/>
    <w:rsid w:val="007B5ED2"/>
    <w:rsid w:val="007B663D"/>
    <w:rsid w:val="007B6A10"/>
    <w:rsid w:val="007C095F"/>
    <w:rsid w:val="007C0F3C"/>
    <w:rsid w:val="007C0FA7"/>
    <w:rsid w:val="007C0FE2"/>
    <w:rsid w:val="007C1123"/>
    <w:rsid w:val="007C1BE3"/>
    <w:rsid w:val="007C1CE2"/>
    <w:rsid w:val="007C2587"/>
    <w:rsid w:val="007C2BDD"/>
    <w:rsid w:val="007C2DD0"/>
    <w:rsid w:val="007C3676"/>
    <w:rsid w:val="007C4AD3"/>
    <w:rsid w:val="007C4D1B"/>
    <w:rsid w:val="007C4EC6"/>
    <w:rsid w:val="007C58D7"/>
    <w:rsid w:val="007C600A"/>
    <w:rsid w:val="007C685F"/>
    <w:rsid w:val="007C6B57"/>
    <w:rsid w:val="007C70B8"/>
    <w:rsid w:val="007C72D5"/>
    <w:rsid w:val="007C775D"/>
    <w:rsid w:val="007C7D21"/>
    <w:rsid w:val="007C7E83"/>
    <w:rsid w:val="007C7EBB"/>
    <w:rsid w:val="007D007F"/>
    <w:rsid w:val="007D06CA"/>
    <w:rsid w:val="007D0D1A"/>
    <w:rsid w:val="007D107E"/>
    <w:rsid w:val="007D12D8"/>
    <w:rsid w:val="007D16EE"/>
    <w:rsid w:val="007D18CA"/>
    <w:rsid w:val="007D1F46"/>
    <w:rsid w:val="007D2806"/>
    <w:rsid w:val="007D2837"/>
    <w:rsid w:val="007D3F96"/>
    <w:rsid w:val="007D4423"/>
    <w:rsid w:val="007D455B"/>
    <w:rsid w:val="007D69E1"/>
    <w:rsid w:val="007D7740"/>
    <w:rsid w:val="007D7EFD"/>
    <w:rsid w:val="007E00B6"/>
    <w:rsid w:val="007E15EC"/>
    <w:rsid w:val="007E2D5B"/>
    <w:rsid w:val="007E2DDD"/>
    <w:rsid w:val="007E313D"/>
    <w:rsid w:val="007E359D"/>
    <w:rsid w:val="007E4A5B"/>
    <w:rsid w:val="007E4EB1"/>
    <w:rsid w:val="007E5023"/>
    <w:rsid w:val="007E53B9"/>
    <w:rsid w:val="007E5886"/>
    <w:rsid w:val="007E5CF3"/>
    <w:rsid w:val="007E5FCF"/>
    <w:rsid w:val="007E5FD6"/>
    <w:rsid w:val="007E6029"/>
    <w:rsid w:val="007E6FC8"/>
    <w:rsid w:val="007E75CD"/>
    <w:rsid w:val="007E7BCE"/>
    <w:rsid w:val="007F0077"/>
    <w:rsid w:val="007F0159"/>
    <w:rsid w:val="007F01D7"/>
    <w:rsid w:val="007F07F7"/>
    <w:rsid w:val="007F13D7"/>
    <w:rsid w:val="007F1848"/>
    <w:rsid w:val="007F1E6A"/>
    <w:rsid w:val="007F1F41"/>
    <w:rsid w:val="007F1FE2"/>
    <w:rsid w:val="007F2534"/>
    <w:rsid w:val="007F2A14"/>
    <w:rsid w:val="007F2FFC"/>
    <w:rsid w:val="007F3CB2"/>
    <w:rsid w:val="007F5163"/>
    <w:rsid w:val="007F56DF"/>
    <w:rsid w:val="007F5FD0"/>
    <w:rsid w:val="007F7825"/>
    <w:rsid w:val="00800AA6"/>
    <w:rsid w:val="00800C16"/>
    <w:rsid w:val="00800C19"/>
    <w:rsid w:val="008010F4"/>
    <w:rsid w:val="00801DC9"/>
    <w:rsid w:val="008024F3"/>
    <w:rsid w:val="008028A4"/>
    <w:rsid w:val="00803244"/>
    <w:rsid w:val="008032AD"/>
    <w:rsid w:val="00803AAF"/>
    <w:rsid w:val="0080405F"/>
    <w:rsid w:val="008040CF"/>
    <w:rsid w:val="00804DC6"/>
    <w:rsid w:val="00805152"/>
    <w:rsid w:val="0080527E"/>
    <w:rsid w:val="00805397"/>
    <w:rsid w:val="008055D3"/>
    <w:rsid w:val="00805CED"/>
    <w:rsid w:val="00805D18"/>
    <w:rsid w:val="00806A36"/>
    <w:rsid w:val="00806A62"/>
    <w:rsid w:val="00807F05"/>
    <w:rsid w:val="00810801"/>
    <w:rsid w:val="00810A38"/>
    <w:rsid w:val="008113E2"/>
    <w:rsid w:val="00811675"/>
    <w:rsid w:val="00811BA2"/>
    <w:rsid w:val="0081211D"/>
    <w:rsid w:val="008123C3"/>
    <w:rsid w:val="00812704"/>
    <w:rsid w:val="00812927"/>
    <w:rsid w:val="008131F5"/>
    <w:rsid w:val="00813245"/>
    <w:rsid w:val="00813679"/>
    <w:rsid w:val="00814787"/>
    <w:rsid w:val="00814CCB"/>
    <w:rsid w:val="0081575E"/>
    <w:rsid w:val="00815A21"/>
    <w:rsid w:val="00815D92"/>
    <w:rsid w:val="0081600F"/>
    <w:rsid w:val="008167C3"/>
    <w:rsid w:val="00816DB6"/>
    <w:rsid w:val="00817072"/>
    <w:rsid w:val="00817362"/>
    <w:rsid w:val="0081776B"/>
    <w:rsid w:val="00817CBE"/>
    <w:rsid w:val="00820718"/>
    <w:rsid w:val="0082094A"/>
    <w:rsid w:val="00821EB1"/>
    <w:rsid w:val="00821F16"/>
    <w:rsid w:val="00822B0D"/>
    <w:rsid w:val="00822ED5"/>
    <w:rsid w:val="0082330D"/>
    <w:rsid w:val="00824152"/>
    <w:rsid w:val="0082435E"/>
    <w:rsid w:val="008251C9"/>
    <w:rsid w:val="00826D57"/>
    <w:rsid w:val="00826DF7"/>
    <w:rsid w:val="0082730F"/>
    <w:rsid w:val="008278F8"/>
    <w:rsid w:val="00827C6B"/>
    <w:rsid w:val="00827EB1"/>
    <w:rsid w:val="00827EEC"/>
    <w:rsid w:val="00830318"/>
    <w:rsid w:val="00831A8D"/>
    <w:rsid w:val="00831FA5"/>
    <w:rsid w:val="00832BDE"/>
    <w:rsid w:val="00832EC8"/>
    <w:rsid w:val="0083318D"/>
    <w:rsid w:val="00834034"/>
    <w:rsid w:val="00834F1C"/>
    <w:rsid w:val="00835EA1"/>
    <w:rsid w:val="008360B4"/>
    <w:rsid w:val="008362F6"/>
    <w:rsid w:val="00836B24"/>
    <w:rsid w:val="008377DE"/>
    <w:rsid w:val="00837983"/>
    <w:rsid w:val="00837DE7"/>
    <w:rsid w:val="00837F66"/>
    <w:rsid w:val="008401FB"/>
    <w:rsid w:val="008411FD"/>
    <w:rsid w:val="00841B3D"/>
    <w:rsid w:val="00842466"/>
    <w:rsid w:val="0084301B"/>
    <w:rsid w:val="0084414A"/>
    <w:rsid w:val="008450BB"/>
    <w:rsid w:val="00845169"/>
    <w:rsid w:val="0084611C"/>
    <w:rsid w:val="00846905"/>
    <w:rsid w:val="00846EC5"/>
    <w:rsid w:val="0084752E"/>
    <w:rsid w:val="00847D23"/>
    <w:rsid w:val="00850A0E"/>
    <w:rsid w:val="0085203E"/>
    <w:rsid w:val="00852211"/>
    <w:rsid w:val="0085222C"/>
    <w:rsid w:val="0085253F"/>
    <w:rsid w:val="00852F90"/>
    <w:rsid w:val="00853039"/>
    <w:rsid w:val="008532EA"/>
    <w:rsid w:val="008536A2"/>
    <w:rsid w:val="008546E0"/>
    <w:rsid w:val="0085488C"/>
    <w:rsid w:val="00854A82"/>
    <w:rsid w:val="008551AD"/>
    <w:rsid w:val="00855297"/>
    <w:rsid w:val="0085578B"/>
    <w:rsid w:val="00857496"/>
    <w:rsid w:val="008577EC"/>
    <w:rsid w:val="00857EF4"/>
    <w:rsid w:val="008609B5"/>
    <w:rsid w:val="00860A5C"/>
    <w:rsid w:val="00860E60"/>
    <w:rsid w:val="008611BC"/>
    <w:rsid w:val="008612AB"/>
    <w:rsid w:val="00861596"/>
    <w:rsid w:val="0086279A"/>
    <w:rsid w:val="00862D3D"/>
    <w:rsid w:val="00862EA3"/>
    <w:rsid w:val="00863732"/>
    <w:rsid w:val="00863B57"/>
    <w:rsid w:val="00863E37"/>
    <w:rsid w:val="0086587B"/>
    <w:rsid w:val="00865D6C"/>
    <w:rsid w:val="00866905"/>
    <w:rsid w:val="00866C9D"/>
    <w:rsid w:val="00870163"/>
    <w:rsid w:val="0087099B"/>
    <w:rsid w:val="00870C1E"/>
    <w:rsid w:val="0087175F"/>
    <w:rsid w:val="008717C3"/>
    <w:rsid w:val="00872FD4"/>
    <w:rsid w:val="0087355B"/>
    <w:rsid w:val="008737C8"/>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7B7"/>
    <w:rsid w:val="008878AD"/>
    <w:rsid w:val="00890780"/>
    <w:rsid w:val="0089085E"/>
    <w:rsid w:val="008908C7"/>
    <w:rsid w:val="00890A65"/>
    <w:rsid w:val="00891005"/>
    <w:rsid w:val="00891947"/>
    <w:rsid w:val="00891C87"/>
    <w:rsid w:val="00892E4A"/>
    <w:rsid w:val="008939EE"/>
    <w:rsid w:val="00893F52"/>
    <w:rsid w:val="00894E69"/>
    <w:rsid w:val="008965ED"/>
    <w:rsid w:val="00896B50"/>
    <w:rsid w:val="00896D8E"/>
    <w:rsid w:val="00897489"/>
    <w:rsid w:val="00897A46"/>
    <w:rsid w:val="00897E3D"/>
    <w:rsid w:val="008A022A"/>
    <w:rsid w:val="008A0B7C"/>
    <w:rsid w:val="008A0BB7"/>
    <w:rsid w:val="008A1476"/>
    <w:rsid w:val="008A15DB"/>
    <w:rsid w:val="008A2964"/>
    <w:rsid w:val="008A421E"/>
    <w:rsid w:val="008A4625"/>
    <w:rsid w:val="008A6550"/>
    <w:rsid w:val="008A685A"/>
    <w:rsid w:val="008A689E"/>
    <w:rsid w:val="008A6D73"/>
    <w:rsid w:val="008A78D7"/>
    <w:rsid w:val="008A7A3A"/>
    <w:rsid w:val="008A7AB7"/>
    <w:rsid w:val="008A7DA6"/>
    <w:rsid w:val="008B08BA"/>
    <w:rsid w:val="008B1041"/>
    <w:rsid w:val="008B104A"/>
    <w:rsid w:val="008B214F"/>
    <w:rsid w:val="008B2612"/>
    <w:rsid w:val="008B311C"/>
    <w:rsid w:val="008B31C1"/>
    <w:rsid w:val="008B3477"/>
    <w:rsid w:val="008B35C2"/>
    <w:rsid w:val="008B45B5"/>
    <w:rsid w:val="008B48F3"/>
    <w:rsid w:val="008B4AD5"/>
    <w:rsid w:val="008B4EF0"/>
    <w:rsid w:val="008B4EF8"/>
    <w:rsid w:val="008B5306"/>
    <w:rsid w:val="008B6247"/>
    <w:rsid w:val="008B6CD6"/>
    <w:rsid w:val="008B6FDD"/>
    <w:rsid w:val="008B7313"/>
    <w:rsid w:val="008B7470"/>
    <w:rsid w:val="008C0EA2"/>
    <w:rsid w:val="008C1D49"/>
    <w:rsid w:val="008C1D5E"/>
    <w:rsid w:val="008C244B"/>
    <w:rsid w:val="008C2C3B"/>
    <w:rsid w:val="008C2CF2"/>
    <w:rsid w:val="008C2DA6"/>
    <w:rsid w:val="008C3477"/>
    <w:rsid w:val="008C3747"/>
    <w:rsid w:val="008C387B"/>
    <w:rsid w:val="008C4341"/>
    <w:rsid w:val="008C44C7"/>
    <w:rsid w:val="008C45B4"/>
    <w:rsid w:val="008C4A45"/>
    <w:rsid w:val="008C5881"/>
    <w:rsid w:val="008C5D5D"/>
    <w:rsid w:val="008C61C7"/>
    <w:rsid w:val="008C705A"/>
    <w:rsid w:val="008D10E4"/>
    <w:rsid w:val="008D10E5"/>
    <w:rsid w:val="008D1776"/>
    <w:rsid w:val="008D18CA"/>
    <w:rsid w:val="008D1C75"/>
    <w:rsid w:val="008D1E25"/>
    <w:rsid w:val="008D1FB6"/>
    <w:rsid w:val="008D26C1"/>
    <w:rsid w:val="008D2718"/>
    <w:rsid w:val="008D2895"/>
    <w:rsid w:val="008D2961"/>
    <w:rsid w:val="008D2BAE"/>
    <w:rsid w:val="008D2E4D"/>
    <w:rsid w:val="008D46D9"/>
    <w:rsid w:val="008D4E71"/>
    <w:rsid w:val="008D4EAB"/>
    <w:rsid w:val="008D61DA"/>
    <w:rsid w:val="008D648D"/>
    <w:rsid w:val="008D6F33"/>
    <w:rsid w:val="008D7290"/>
    <w:rsid w:val="008D799D"/>
    <w:rsid w:val="008D79C5"/>
    <w:rsid w:val="008D7FB2"/>
    <w:rsid w:val="008E1FF0"/>
    <w:rsid w:val="008E33F2"/>
    <w:rsid w:val="008E3549"/>
    <w:rsid w:val="008E35AA"/>
    <w:rsid w:val="008E39CA"/>
    <w:rsid w:val="008E40B5"/>
    <w:rsid w:val="008E4956"/>
    <w:rsid w:val="008E4992"/>
    <w:rsid w:val="008E505E"/>
    <w:rsid w:val="008E5536"/>
    <w:rsid w:val="008E59B7"/>
    <w:rsid w:val="008E5BE5"/>
    <w:rsid w:val="008E5EBB"/>
    <w:rsid w:val="008E67CE"/>
    <w:rsid w:val="008E67E6"/>
    <w:rsid w:val="008E6BA8"/>
    <w:rsid w:val="008E6D24"/>
    <w:rsid w:val="008E6E93"/>
    <w:rsid w:val="008E764A"/>
    <w:rsid w:val="008E79FD"/>
    <w:rsid w:val="008F0226"/>
    <w:rsid w:val="008F0504"/>
    <w:rsid w:val="008F0685"/>
    <w:rsid w:val="008F08E9"/>
    <w:rsid w:val="008F1466"/>
    <w:rsid w:val="008F236F"/>
    <w:rsid w:val="008F31DF"/>
    <w:rsid w:val="008F396F"/>
    <w:rsid w:val="008F47C0"/>
    <w:rsid w:val="008F4FDC"/>
    <w:rsid w:val="008F50A7"/>
    <w:rsid w:val="008F521A"/>
    <w:rsid w:val="008F5724"/>
    <w:rsid w:val="008F6F9F"/>
    <w:rsid w:val="00900005"/>
    <w:rsid w:val="00900059"/>
    <w:rsid w:val="009001D7"/>
    <w:rsid w:val="00900224"/>
    <w:rsid w:val="00900316"/>
    <w:rsid w:val="009012D0"/>
    <w:rsid w:val="00901383"/>
    <w:rsid w:val="0090177B"/>
    <w:rsid w:val="00901BA4"/>
    <w:rsid w:val="00901D6A"/>
    <w:rsid w:val="00901E83"/>
    <w:rsid w:val="0090226F"/>
    <w:rsid w:val="009026A6"/>
    <w:rsid w:val="0090271F"/>
    <w:rsid w:val="00902C1E"/>
    <w:rsid w:val="00902DB9"/>
    <w:rsid w:val="009034B2"/>
    <w:rsid w:val="0090466A"/>
    <w:rsid w:val="00904860"/>
    <w:rsid w:val="0090487C"/>
    <w:rsid w:val="009052E1"/>
    <w:rsid w:val="00906CDB"/>
    <w:rsid w:val="00907567"/>
    <w:rsid w:val="009075F3"/>
    <w:rsid w:val="00907A31"/>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14"/>
    <w:rsid w:val="00923537"/>
    <w:rsid w:val="0092377A"/>
    <w:rsid w:val="00923D07"/>
    <w:rsid w:val="0092462A"/>
    <w:rsid w:val="009252AB"/>
    <w:rsid w:val="0092599D"/>
    <w:rsid w:val="00925C2E"/>
    <w:rsid w:val="00925D9D"/>
    <w:rsid w:val="00926301"/>
    <w:rsid w:val="00926F15"/>
    <w:rsid w:val="00926F59"/>
    <w:rsid w:val="00927222"/>
    <w:rsid w:val="009274CA"/>
    <w:rsid w:val="0093039A"/>
    <w:rsid w:val="00930909"/>
    <w:rsid w:val="00930947"/>
    <w:rsid w:val="00931003"/>
    <w:rsid w:val="009314E8"/>
    <w:rsid w:val="009318CC"/>
    <w:rsid w:val="00931B88"/>
    <w:rsid w:val="00931C51"/>
    <w:rsid w:val="009321E1"/>
    <w:rsid w:val="00932635"/>
    <w:rsid w:val="009326CD"/>
    <w:rsid w:val="00932B3F"/>
    <w:rsid w:val="00932D35"/>
    <w:rsid w:val="0093320F"/>
    <w:rsid w:val="00933F6A"/>
    <w:rsid w:val="0093454B"/>
    <w:rsid w:val="00934D21"/>
    <w:rsid w:val="009359C3"/>
    <w:rsid w:val="00936003"/>
    <w:rsid w:val="00936071"/>
    <w:rsid w:val="00936851"/>
    <w:rsid w:val="00937559"/>
    <w:rsid w:val="009378A8"/>
    <w:rsid w:val="00937E3E"/>
    <w:rsid w:val="00940212"/>
    <w:rsid w:val="009405AE"/>
    <w:rsid w:val="00940952"/>
    <w:rsid w:val="00940E36"/>
    <w:rsid w:val="009414A9"/>
    <w:rsid w:val="00941C6A"/>
    <w:rsid w:val="00942337"/>
    <w:rsid w:val="00942D15"/>
    <w:rsid w:val="00942EC2"/>
    <w:rsid w:val="00943B4A"/>
    <w:rsid w:val="00943D06"/>
    <w:rsid w:val="00943EE5"/>
    <w:rsid w:val="009443AA"/>
    <w:rsid w:val="00944B93"/>
    <w:rsid w:val="0094504C"/>
    <w:rsid w:val="00945979"/>
    <w:rsid w:val="00945A57"/>
    <w:rsid w:val="00945CA7"/>
    <w:rsid w:val="00945EA2"/>
    <w:rsid w:val="00945FEE"/>
    <w:rsid w:val="009467DF"/>
    <w:rsid w:val="009469EE"/>
    <w:rsid w:val="00946EC0"/>
    <w:rsid w:val="009477B4"/>
    <w:rsid w:val="0095000A"/>
    <w:rsid w:val="00950513"/>
    <w:rsid w:val="00950D9A"/>
    <w:rsid w:val="0095110E"/>
    <w:rsid w:val="00951758"/>
    <w:rsid w:val="00952C64"/>
    <w:rsid w:val="0095308C"/>
    <w:rsid w:val="009530BE"/>
    <w:rsid w:val="00953AEC"/>
    <w:rsid w:val="00955C83"/>
    <w:rsid w:val="00956612"/>
    <w:rsid w:val="0095661C"/>
    <w:rsid w:val="00957D0C"/>
    <w:rsid w:val="00960012"/>
    <w:rsid w:val="0096013B"/>
    <w:rsid w:val="00960B57"/>
    <w:rsid w:val="00961B32"/>
    <w:rsid w:val="0096281C"/>
    <w:rsid w:val="00963133"/>
    <w:rsid w:val="009638E0"/>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0E74"/>
    <w:rsid w:val="00971DAC"/>
    <w:rsid w:val="0097220A"/>
    <w:rsid w:val="00972501"/>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BE3"/>
    <w:rsid w:val="00983319"/>
    <w:rsid w:val="009834D4"/>
    <w:rsid w:val="00983512"/>
    <w:rsid w:val="00983B3A"/>
    <w:rsid w:val="00984176"/>
    <w:rsid w:val="0098422A"/>
    <w:rsid w:val="009852C6"/>
    <w:rsid w:val="00985761"/>
    <w:rsid w:val="009860E7"/>
    <w:rsid w:val="00986611"/>
    <w:rsid w:val="00986773"/>
    <w:rsid w:val="0098777E"/>
    <w:rsid w:val="009878D2"/>
    <w:rsid w:val="009905F3"/>
    <w:rsid w:val="009906E1"/>
    <w:rsid w:val="00992B88"/>
    <w:rsid w:val="00992E76"/>
    <w:rsid w:val="00992E7F"/>
    <w:rsid w:val="00993B47"/>
    <w:rsid w:val="00993BDC"/>
    <w:rsid w:val="00993ED2"/>
    <w:rsid w:val="0099411C"/>
    <w:rsid w:val="009948E7"/>
    <w:rsid w:val="00994995"/>
    <w:rsid w:val="00996610"/>
    <w:rsid w:val="0099763A"/>
    <w:rsid w:val="00997E17"/>
    <w:rsid w:val="009A0AF3"/>
    <w:rsid w:val="009A0EA3"/>
    <w:rsid w:val="009A1B02"/>
    <w:rsid w:val="009A1C5A"/>
    <w:rsid w:val="009A1D30"/>
    <w:rsid w:val="009A2466"/>
    <w:rsid w:val="009A25B6"/>
    <w:rsid w:val="009A2BDC"/>
    <w:rsid w:val="009A3FFF"/>
    <w:rsid w:val="009A4D6D"/>
    <w:rsid w:val="009A5481"/>
    <w:rsid w:val="009A5A97"/>
    <w:rsid w:val="009A678F"/>
    <w:rsid w:val="009A6821"/>
    <w:rsid w:val="009A6B7C"/>
    <w:rsid w:val="009A6BC9"/>
    <w:rsid w:val="009A731D"/>
    <w:rsid w:val="009A7C24"/>
    <w:rsid w:val="009B0711"/>
    <w:rsid w:val="009B0746"/>
    <w:rsid w:val="009B07CD"/>
    <w:rsid w:val="009B0A14"/>
    <w:rsid w:val="009B0A1A"/>
    <w:rsid w:val="009B0B94"/>
    <w:rsid w:val="009B0CC1"/>
    <w:rsid w:val="009B121C"/>
    <w:rsid w:val="009B139F"/>
    <w:rsid w:val="009B1A04"/>
    <w:rsid w:val="009B1AE0"/>
    <w:rsid w:val="009B1DB2"/>
    <w:rsid w:val="009B1EDF"/>
    <w:rsid w:val="009B2073"/>
    <w:rsid w:val="009B2B4F"/>
    <w:rsid w:val="009B32EF"/>
    <w:rsid w:val="009B3712"/>
    <w:rsid w:val="009B390B"/>
    <w:rsid w:val="009B4122"/>
    <w:rsid w:val="009B4BB4"/>
    <w:rsid w:val="009B4D14"/>
    <w:rsid w:val="009B4E8C"/>
    <w:rsid w:val="009B511B"/>
    <w:rsid w:val="009B54B2"/>
    <w:rsid w:val="009B581B"/>
    <w:rsid w:val="009B615D"/>
    <w:rsid w:val="009B6207"/>
    <w:rsid w:val="009B6731"/>
    <w:rsid w:val="009B6953"/>
    <w:rsid w:val="009C03DC"/>
    <w:rsid w:val="009C0D02"/>
    <w:rsid w:val="009C1347"/>
    <w:rsid w:val="009C1743"/>
    <w:rsid w:val="009C19E9"/>
    <w:rsid w:val="009C212E"/>
    <w:rsid w:val="009C2151"/>
    <w:rsid w:val="009C2E3B"/>
    <w:rsid w:val="009C2E8E"/>
    <w:rsid w:val="009C451C"/>
    <w:rsid w:val="009C4551"/>
    <w:rsid w:val="009C4778"/>
    <w:rsid w:val="009C4ACF"/>
    <w:rsid w:val="009C4CBE"/>
    <w:rsid w:val="009C4DDF"/>
    <w:rsid w:val="009C52A9"/>
    <w:rsid w:val="009C5E02"/>
    <w:rsid w:val="009C6479"/>
    <w:rsid w:val="009C6BBE"/>
    <w:rsid w:val="009C6EFF"/>
    <w:rsid w:val="009D0128"/>
    <w:rsid w:val="009D0D5D"/>
    <w:rsid w:val="009D0E69"/>
    <w:rsid w:val="009D1537"/>
    <w:rsid w:val="009D2070"/>
    <w:rsid w:val="009D3B76"/>
    <w:rsid w:val="009D3D90"/>
    <w:rsid w:val="009D4767"/>
    <w:rsid w:val="009D54A9"/>
    <w:rsid w:val="009D5B19"/>
    <w:rsid w:val="009D68D7"/>
    <w:rsid w:val="009D74A6"/>
    <w:rsid w:val="009E053E"/>
    <w:rsid w:val="009E0EE7"/>
    <w:rsid w:val="009E15D8"/>
    <w:rsid w:val="009E2036"/>
    <w:rsid w:val="009E211E"/>
    <w:rsid w:val="009E455A"/>
    <w:rsid w:val="009E498A"/>
    <w:rsid w:val="009E4D98"/>
    <w:rsid w:val="009E50F1"/>
    <w:rsid w:val="009E5AEE"/>
    <w:rsid w:val="009E5D0C"/>
    <w:rsid w:val="009E61F5"/>
    <w:rsid w:val="009E643C"/>
    <w:rsid w:val="009E6D7F"/>
    <w:rsid w:val="009E77BD"/>
    <w:rsid w:val="009F0041"/>
    <w:rsid w:val="009F0504"/>
    <w:rsid w:val="009F0C1D"/>
    <w:rsid w:val="009F0D53"/>
    <w:rsid w:val="009F11B9"/>
    <w:rsid w:val="009F12EB"/>
    <w:rsid w:val="009F24C4"/>
    <w:rsid w:val="009F26B6"/>
    <w:rsid w:val="009F28B3"/>
    <w:rsid w:val="009F2E9B"/>
    <w:rsid w:val="009F34A1"/>
    <w:rsid w:val="009F3AA0"/>
    <w:rsid w:val="009F65DA"/>
    <w:rsid w:val="009F6D95"/>
    <w:rsid w:val="009F772A"/>
    <w:rsid w:val="009F776A"/>
    <w:rsid w:val="009F781A"/>
    <w:rsid w:val="009F7D40"/>
    <w:rsid w:val="009F7E18"/>
    <w:rsid w:val="00A00145"/>
    <w:rsid w:val="00A00542"/>
    <w:rsid w:val="00A0079C"/>
    <w:rsid w:val="00A00A84"/>
    <w:rsid w:val="00A00A94"/>
    <w:rsid w:val="00A02103"/>
    <w:rsid w:val="00A02E8F"/>
    <w:rsid w:val="00A036A3"/>
    <w:rsid w:val="00A03BFC"/>
    <w:rsid w:val="00A04973"/>
    <w:rsid w:val="00A057A5"/>
    <w:rsid w:val="00A05BB4"/>
    <w:rsid w:val="00A05F03"/>
    <w:rsid w:val="00A06F87"/>
    <w:rsid w:val="00A0757D"/>
    <w:rsid w:val="00A0763C"/>
    <w:rsid w:val="00A07AC2"/>
    <w:rsid w:val="00A07E02"/>
    <w:rsid w:val="00A1033D"/>
    <w:rsid w:val="00A10F02"/>
    <w:rsid w:val="00A114C7"/>
    <w:rsid w:val="00A127A4"/>
    <w:rsid w:val="00A12A64"/>
    <w:rsid w:val="00A13320"/>
    <w:rsid w:val="00A135FF"/>
    <w:rsid w:val="00A13659"/>
    <w:rsid w:val="00A1385C"/>
    <w:rsid w:val="00A13AA3"/>
    <w:rsid w:val="00A14949"/>
    <w:rsid w:val="00A15DC6"/>
    <w:rsid w:val="00A16716"/>
    <w:rsid w:val="00A1724F"/>
    <w:rsid w:val="00A1739F"/>
    <w:rsid w:val="00A17556"/>
    <w:rsid w:val="00A17ACB"/>
    <w:rsid w:val="00A200F3"/>
    <w:rsid w:val="00A204CA"/>
    <w:rsid w:val="00A215C6"/>
    <w:rsid w:val="00A2167E"/>
    <w:rsid w:val="00A2178C"/>
    <w:rsid w:val="00A217AC"/>
    <w:rsid w:val="00A217D5"/>
    <w:rsid w:val="00A217F9"/>
    <w:rsid w:val="00A21866"/>
    <w:rsid w:val="00A22F84"/>
    <w:rsid w:val="00A2310F"/>
    <w:rsid w:val="00A23499"/>
    <w:rsid w:val="00A2382A"/>
    <w:rsid w:val="00A243E6"/>
    <w:rsid w:val="00A2472B"/>
    <w:rsid w:val="00A24960"/>
    <w:rsid w:val="00A24C81"/>
    <w:rsid w:val="00A2511D"/>
    <w:rsid w:val="00A25615"/>
    <w:rsid w:val="00A25969"/>
    <w:rsid w:val="00A25AB2"/>
    <w:rsid w:val="00A26C02"/>
    <w:rsid w:val="00A27059"/>
    <w:rsid w:val="00A27092"/>
    <w:rsid w:val="00A270F5"/>
    <w:rsid w:val="00A2742E"/>
    <w:rsid w:val="00A275ED"/>
    <w:rsid w:val="00A27BD3"/>
    <w:rsid w:val="00A302CC"/>
    <w:rsid w:val="00A30D77"/>
    <w:rsid w:val="00A31A13"/>
    <w:rsid w:val="00A31ABA"/>
    <w:rsid w:val="00A31B52"/>
    <w:rsid w:val="00A31BD1"/>
    <w:rsid w:val="00A32100"/>
    <w:rsid w:val="00A33B3B"/>
    <w:rsid w:val="00A33F69"/>
    <w:rsid w:val="00A3415E"/>
    <w:rsid w:val="00A343EB"/>
    <w:rsid w:val="00A34453"/>
    <w:rsid w:val="00A34999"/>
    <w:rsid w:val="00A34AC4"/>
    <w:rsid w:val="00A34B2D"/>
    <w:rsid w:val="00A34F46"/>
    <w:rsid w:val="00A3562C"/>
    <w:rsid w:val="00A37685"/>
    <w:rsid w:val="00A402B7"/>
    <w:rsid w:val="00A41E0C"/>
    <w:rsid w:val="00A42264"/>
    <w:rsid w:val="00A4271D"/>
    <w:rsid w:val="00A43266"/>
    <w:rsid w:val="00A43739"/>
    <w:rsid w:val="00A43F67"/>
    <w:rsid w:val="00A444B0"/>
    <w:rsid w:val="00A44576"/>
    <w:rsid w:val="00A449AE"/>
    <w:rsid w:val="00A45390"/>
    <w:rsid w:val="00A453A0"/>
    <w:rsid w:val="00A45F9A"/>
    <w:rsid w:val="00A47293"/>
    <w:rsid w:val="00A5015E"/>
    <w:rsid w:val="00A5139F"/>
    <w:rsid w:val="00A52BB7"/>
    <w:rsid w:val="00A53724"/>
    <w:rsid w:val="00A546D8"/>
    <w:rsid w:val="00A54DA7"/>
    <w:rsid w:val="00A552E5"/>
    <w:rsid w:val="00A55F08"/>
    <w:rsid w:val="00A560F0"/>
    <w:rsid w:val="00A563D6"/>
    <w:rsid w:val="00A56D65"/>
    <w:rsid w:val="00A56D8B"/>
    <w:rsid w:val="00A5700C"/>
    <w:rsid w:val="00A579FD"/>
    <w:rsid w:val="00A57A08"/>
    <w:rsid w:val="00A609D9"/>
    <w:rsid w:val="00A6283C"/>
    <w:rsid w:val="00A640C7"/>
    <w:rsid w:val="00A644C1"/>
    <w:rsid w:val="00A65146"/>
    <w:rsid w:val="00A66691"/>
    <w:rsid w:val="00A70AEA"/>
    <w:rsid w:val="00A70EFF"/>
    <w:rsid w:val="00A7152A"/>
    <w:rsid w:val="00A71AEF"/>
    <w:rsid w:val="00A71D48"/>
    <w:rsid w:val="00A72A47"/>
    <w:rsid w:val="00A72DEE"/>
    <w:rsid w:val="00A733AE"/>
    <w:rsid w:val="00A74903"/>
    <w:rsid w:val="00A74FA3"/>
    <w:rsid w:val="00A75007"/>
    <w:rsid w:val="00A76A64"/>
    <w:rsid w:val="00A7714B"/>
    <w:rsid w:val="00A77630"/>
    <w:rsid w:val="00A77C7C"/>
    <w:rsid w:val="00A813AB"/>
    <w:rsid w:val="00A81E50"/>
    <w:rsid w:val="00A82346"/>
    <w:rsid w:val="00A839C0"/>
    <w:rsid w:val="00A8425D"/>
    <w:rsid w:val="00A843C9"/>
    <w:rsid w:val="00A84CBC"/>
    <w:rsid w:val="00A84FFA"/>
    <w:rsid w:val="00A85055"/>
    <w:rsid w:val="00A851A8"/>
    <w:rsid w:val="00A85D5A"/>
    <w:rsid w:val="00A86254"/>
    <w:rsid w:val="00A87695"/>
    <w:rsid w:val="00A9068A"/>
    <w:rsid w:val="00A9087F"/>
    <w:rsid w:val="00A90C64"/>
    <w:rsid w:val="00A90F4D"/>
    <w:rsid w:val="00A918B7"/>
    <w:rsid w:val="00A929C0"/>
    <w:rsid w:val="00A93A11"/>
    <w:rsid w:val="00A949B6"/>
    <w:rsid w:val="00A94F69"/>
    <w:rsid w:val="00A954D1"/>
    <w:rsid w:val="00A959AD"/>
    <w:rsid w:val="00A95C2C"/>
    <w:rsid w:val="00A95E8D"/>
    <w:rsid w:val="00A96032"/>
    <w:rsid w:val="00A9671C"/>
    <w:rsid w:val="00A96A50"/>
    <w:rsid w:val="00A96B5F"/>
    <w:rsid w:val="00A973E6"/>
    <w:rsid w:val="00A97AE7"/>
    <w:rsid w:val="00AA0124"/>
    <w:rsid w:val="00AA06BD"/>
    <w:rsid w:val="00AA1553"/>
    <w:rsid w:val="00AA160A"/>
    <w:rsid w:val="00AA1C58"/>
    <w:rsid w:val="00AA1CA0"/>
    <w:rsid w:val="00AA3382"/>
    <w:rsid w:val="00AA381F"/>
    <w:rsid w:val="00AA3BAB"/>
    <w:rsid w:val="00AA427E"/>
    <w:rsid w:val="00AA494E"/>
    <w:rsid w:val="00AA53A5"/>
    <w:rsid w:val="00AA583B"/>
    <w:rsid w:val="00AA5ABF"/>
    <w:rsid w:val="00AA694E"/>
    <w:rsid w:val="00AA6C77"/>
    <w:rsid w:val="00AA6F5F"/>
    <w:rsid w:val="00AA7745"/>
    <w:rsid w:val="00AA7964"/>
    <w:rsid w:val="00AA7C14"/>
    <w:rsid w:val="00AB0DEF"/>
    <w:rsid w:val="00AB0E37"/>
    <w:rsid w:val="00AB15B1"/>
    <w:rsid w:val="00AB2907"/>
    <w:rsid w:val="00AB2DBC"/>
    <w:rsid w:val="00AB2F70"/>
    <w:rsid w:val="00AB342A"/>
    <w:rsid w:val="00AB3557"/>
    <w:rsid w:val="00AB36CE"/>
    <w:rsid w:val="00AB37E4"/>
    <w:rsid w:val="00AB46C2"/>
    <w:rsid w:val="00AB50C2"/>
    <w:rsid w:val="00AB524B"/>
    <w:rsid w:val="00AB550B"/>
    <w:rsid w:val="00AB56F2"/>
    <w:rsid w:val="00AB57DC"/>
    <w:rsid w:val="00AB5B5F"/>
    <w:rsid w:val="00AB5E00"/>
    <w:rsid w:val="00AB64F2"/>
    <w:rsid w:val="00AB66F6"/>
    <w:rsid w:val="00AB6DB1"/>
    <w:rsid w:val="00AB7043"/>
    <w:rsid w:val="00AB750C"/>
    <w:rsid w:val="00AB78F7"/>
    <w:rsid w:val="00AB7A66"/>
    <w:rsid w:val="00AB7E6A"/>
    <w:rsid w:val="00AB7FBE"/>
    <w:rsid w:val="00AC0460"/>
    <w:rsid w:val="00AC0480"/>
    <w:rsid w:val="00AC0C9B"/>
    <w:rsid w:val="00AC20D8"/>
    <w:rsid w:val="00AC247E"/>
    <w:rsid w:val="00AC271B"/>
    <w:rsid w:val="00AC2DD5"/>
    <w:rsid w:val="00AC39C3"/>
    <w:rsid w:val="00AC43AF"/>
    <w:rsid w:val="00AC51CA"/>
    <w:rsid w:val="00AC5939"/>
    <w:rsid w:val="00AC5D02"/>
    <w:rsid w:val="00AC6864"/>
    <w:rsid w:val="00AC69B1"/>
    <w:rsid w:val="00AC6C54"/>
    <w:rsid w:val="00AD0184"/>
    <w:rsid w:val="00AD0410"/>
    <w:rsid w:val="00AD044C"/>
    <w:rsid w:val="00AD0729"/>
    <w:rsid w:val="00AD12D5"/>
    <w:rsid w:val="00AD26FD"/>
    <w:rsid w:val="00AD2ABD"/>
    <w:rsid w:val="00AD2EF4"/>
    <w:rsid w:val="00AD2EFA"/>
    <w:rsid w:val="00AD3F42"/>
    <w:rsid w:val="00AD409B"/>
    <w:rsid w:val="00AD4526"/>
    <w:rsid w:val="00AD4BAD"/>
    <w:rsid w:val="00AD4CC5"/>
    <w:rsid w:val="00AD4DE2"/>
    <w:rsid w:val="00AD5CD7"/>
    <w:rsid w:val="00AD6474"/>
    <w:rsid w:val="00AD64E7"/>
    <w:rsid w:val="00AD7111"/>
    <w:rsid w:val="00AD7CAC"/>
    <w:rsid w:val="00AE03A4"/>
    <w:rsid w:val="00AE12B4"/>
    <w:rsid w:val="00AE1D46"/>
    <w:rsid w:val="00AE2093"/>
    <w:rsid w:val="00AE294C"/>
    <w:rsid w:val="00AE3B82"/>
    <w:rsid w:val="00AE4095"/>
    <w:rsid w:val="00AE4129"/>
    <w:rsid w:val="00AE420A"/>
    <w:rsid w:val="00AE47C2"/>
    <w:rsid w:val="00AE5EBC"/>
    <w:rsid w:val="00AE7305"/>
    <w:rsid w:val="00AE740A"/>
    <w:rsid w:val="00AE792C"/>
    <w:rsid w:val="00AF1310"/>
    <w:rsid w:val="00AF1464"/>
    <w:rsid w:val="00AF14B6"/>
    <w:rsid w:val="00AF18C2"/>
    <w:rsid w:val="00AF22AF"/>
    <w:rsid w:val="00AF2974"/>
    <w:rsid w:val="00AF2A9E"/>
    <w:rsid w:val="00AF3D83"/>
    <w:rsid w:val="00AF47E2"/>
    <w:rsid w:val="00AF57E3"/>
    <w:rsid w:val="00AF5EA4"/>
    <w:rsid w:val="00AF647C"/>
    <w:rsid w:val="00AF6D08"/>
    <w:rsid w:val="00AF7161"/>
    <w:rsid w:val="00AF71E6"/>
    <w:rsid w:val="00AF7772"/>
    <w:rsid w:val="00AF780E"/>
    <w:rsid w:val="00AF7AC2"/>
    <w:rsid w:val="00B007F3"/>
    <w:rsid w:val="00B01228"/>
    <w:rsid w:val="00B0129D"/>
    <w:rsid w:val="00B014E4"/>
    <w:rsid w:val="00B01689"/>
    <w:rsid w:val="00B020AE"/>
    <w:rsid w:val="00B025AB"/>
    <w:rsid w:val="00B0382F"/>
    <w:rsid w:val="00B0420E"/>
    <w:rsid w:val="00B0449D"/>
    <w:rsid w:val="00B04853"/>
    <w:rsid w:val="00B04C87"/>
    <w:rsid w:val="00B04E6D"/>
    <w:rsid w:val="00B050FF"/>
    <w:rsid w:val="00B05962"/>
    <w:rsid w:val="00B060A9"/>
    <w:rsid w:val="00B061C4"/>
    <w:rsid w:val="00B068EB"/>
    <w:rsid w:val="00B06A14"/>
    <w:rsid w:val="00B073DD"/>
    <w:rsid w:val="00B07D78"/>
    <w:rsid w:val="00B1026D"/>
    <w:rsid w:val="00B1028C"/>
    <w:rsid w:val="00B1035C"/>
    <w:rsid w:val="00B1097F"/>
    <w:rsid w:val="00B109AB"/>
    <w:rsid w:val="00B10CA9"/>
    <w:rsid w:val="00B11949"/>
    <w:rsid w:val="00B1225A"/>
    <w:rsid w:val="00B12487"/>
    <w:rsid w:val="00B12D4F"/>
    <w:rsid w:val="00B13B92"/>
    <w:rsid w:val="00B14AA4"/>
    <w:rsid w:val="00B15449"/>
    <w:rsid w:val="00B154AD"/>
    <w:rsid w:val="00B1650F"/>
    <w:rsid w:val="00B168A1"/>
    <w:rsid w:val="00B171E4"/>
    <w:rsid w:val="00B1720B"/>
    <w:rsid w:val="00B17242"/>
    <w:rsid w:val="00B179D7"/>
    <w:rsid w:val="00B17CD6"/>
    <w:rsid w:val="00B227BD"/>
    <w:rsid w:val="00B22A44"/>
    <w:rsid w:val="00B22F5B"/>
    <w:rsid w:val="00B23BCB"/>
    <w:rsid w:val="00B23E5F"/>
    <w:rsid w:val="00B2472C"/>
    <w:rsid w:val="00B254EB"/>
    <w:rsid w:val="00B2557B"/>
    <w:rsid w:val="00B268BB"/>
    <w:rsid w:val="00B26AC0"/>
    <w:rsid w:val="00B26EEC"/>
    <w:rsid w:val="00B27303"/>
    <w:rsid w:val="00B27849"/>
    <w:rsid w:val="00B2791E"/>
    <w:rsid w:val="00B27A55"/>
    <w:rsid w:val="00B27DD8"/>
    <w:rsid w:val="00B303A3"/>
    <w:rsid w:val="00B30D26"/>
    <w:rsid w:val="00B3111F"/>
    <w:rsid w:val="00B31C01"/>
    <w:rsid w:val="00B31C98"/>
    <w:rsid w:val="00B33121"/>
    <w:rsid w:val="00B348EF"/>
    <w:rsid w:val="00B34F4A"/>
    <w:rsid w:val="00B34F87"/>
    <w:rsid w:val="00B3518F"/>
    <w:rsid w:val="00B3615E"/>
    <w:rsid w:val="00B36175"/>
    <w:rsid w:val="00B36677"/>
    <w:rsid w:val="00B367E6"/>
    <w:rsid w:val="00B373B9"/>
    <w:rsid w:val="00B37F31"/>
    <w:rsid w:val="00B40200"/>
    <w:rsid w:val="00B4123B"/>
    <w:rsid w:val="00B41684"/>
    <w:rsid w:val="00B41982"/>
    <w:rsid w:val="00B41992"/>
    <w:rsid w:val="00B42FEC"/>
    <w:rsid w:val="00B43C6D"/>
    <w:rsid w:val="00B43D35"/>
    <w:rsid w:val="00B44380"/>
    <w:rsid w:val="00B44C73"/>
    <w:rsid w:val="00B45722"/>
    <w:rsid w:val="00B45F14"/>
    <w:rsid w:val="00B46180"/>
    <w:rsid w:val="00B46244"/>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2E0"/>
    <w:rsid w:val="00B614CC"/>
    <w:rsid w:val="00B6195D"/>
    <w:rsid w:val="00B6384E"/>
    <w:rsid w:val="00B6392A"/>
    <w:rsid w:val="00B64260"/>
    <w:rsid w:val="00B64B76"/>
    <w:rsid w:val="00B65878"/>
    <w:rsid w:val="00B67FC3"/>
    <w:rsid w:val="00B71EAC"/>
    <w:rsid w:val="00B735BA"/>
    <w:rsid w:val="00B735ED"/>
    <w:rsid w:val="00B74CE8"/>
    <w:rsid w:val="00B777EA"/>
    <w:rsid w:val="00B778D3"/>
    <w:rsid w:val="00B7796E"/>
    <w:rsid w:val="00B77BD8"/>
    <w:rsid w:val="00B8007A"/>
    <w:rsid w:val="00B801C9"/>
    <w:rsid w:val="00B804DA"/>
    <w:rsid w:val="00B8134A"/>
    <w:rsid w:val="00B814E6"/>
    <w:rsid w:val="00B815EC"/>
    <w:rsid w:val="00B82184"/>
    <w:rsid w:val="00B82E6E"/>
    <w:rsid w:val="00B843B3"/>
    <w:rsid w:val="00B84CEB"/>
    <w:rsid w:val="00B84F50"/>
    <w:rsid w:val="00B85AEE"/>
    <w:rsid w:val="00B86973"/>
    <w:rsid w:val="00B878D2"/>
    <w:rsid w:val="00B87D6F"/>
    <w:rsid w:val="00B905BE"/>
    <w:rsid w:val="00B915C6"/>
    <w:rsid w:val="00B9252A"/>
    <w:rsid w:val="00B92BDF"/>
    <w:rsid w:val="00B93013"/>
    <w:rsid w:val="00B938A0"/>
    <w:rsid w:val="00B943D8"/>
    <w:rsid w:val="00B948B1"/>
    <w:rsid w:val="00B94DE9"/>
    <w:rsid w:val="00B95B50"/>
    <w:rsid w:val="00B9621D"/>
    <w:rsid w:val="00B962A0"/>
    <w:rsid w:val="00B963EC"/>
    <w:rsid w:val="00B96443"/>
    <w:rsid w:val="00B9676E"/>
    <w:rsid w:val="00B96FF3"/>
    <w:rsid w:val="00B971C0"/>
    <w:rsid w:val="00B97495"/>
    <w:rsid w:val="00B976EC"/>
    <w:rsid w:val="00B97AAA"/>
    <w:rsid w:val="00BA093D"/>
    <w:rsid w:val="00BA13CB"/>
    <w:rsid w:val="00BA1A0D"/>
    <w:rsid w:val="00BA31EC"/>
    <w:rsid w:val="00BA32E3"/>
    <w:rsid w:val="00BA3B9D"/>
    <w:rsid w:val="00BA4E42"/>
    <w:rsid w:val="00BA4FB1"/>
    <w:rsid w:val="00BA567D"/>
    <w:rsid w:val="00BA5938"/>
    <w:rsid w:val="00BA747B"/>
    <w:rsid w:val="00BA7487"/>
    <w:rsid w:val="00BA792F"/>
    <w:rsid w:val="00BA7DCF"/>
    <w:rsid w:val="00BB07D0"/>
    <w:rsid w:val="00BB0DE7"/>
    <w:rsid w:val="00BB171F"/>
    <w:rsid w:val="00BB1AF7"/>
    <w:rsid w:val="00BB1C2D"/>
    <w:rsid w:val="00BB21DD"/>
    <w:rsid w:val="00BB2605"/>
    <w:rsid w:val="00BB2757"/>
    <w:rsid w:val="00BB33C4"/>
    <w:rsid w:val="00BB4A4B"/>
    <w:rsid w:val="00BB51D8"/>
    <w:rsid w:val="00BB6F79"/>
    <w:rsid w:val="00BB70B9"/>
    <w:rsid w:val="00BB759C"/>
    <w:rsid w:val="00BB7A94"/>
    <w:rsid w:val="00BB7D8D"/>
    <w:rsid w:val="00BC0F60"/>
    <w:rsid w:val="00BC15CF"/>
    <w:rsid w:val="00BC15F1"/>
    <w:rsid w:val="00BC15FF"/>
    <w:rsid w:val="00BC1656"/>
    <w:rsid w:val="00BC2CD0"/>
    <w:rsid w:val="00BC31B4"/>
    <w:rsid w:val="00BC3555"/>
    <w:rsid w:val="00BC3D24"/>
    <w:rsid w:val="00BC3FD2"/>
    <w:rsid w:val="00BC421D"/>
    <w:rsid w:val="00BC4320"/>
    <w:rsid w:val="00BC44E8"/>
    <w:rsid w:val="00BC4920"/>
    <w:rsid w:val="00BC6679"/>
    <w:rsid w:val="00BC66F7"/>
    <w:rsid w:val="00BC6EC9"/>
    <w:rsid w:val="00BC70CB"/>
    <w:rsid w:val="00BC74BF"/>
    <w:rsid w:val="00BC7853"/>
    <w:rsid w:val="00BC7EDD"/>
    <w:rsid w:val="00BD000F"/>
    <w:rsid w:val="00BD06A1"/>
    <w:rsid w:val="00BD0B77"/>
    <w:rsid w:val="00BD0CDA"/>
    <w:rsid w:val="00BD0D42"/>
    <w:rsid w:val="00BD0F01"/>
    <w:rsid w:val="00BD16AE"/>
    <w:rsid w:val="00BD19AF"/>
    <w:rsid w:val="00BD1F33"/>
    <w:rsid w:val="00BD1FA6"/>
    <w:rsid w:val="00BD2A38"/>
    <w:rsid w:val="00BD2A54"/>
    <w:rsid w:val="00BD306E"/>
    <w:rsid w:val="00BD3388"/>
    <w:rsid w:val="00BD425A"/>
    <w:rsid w:val="00BD4397"/>
    <w:rsid w:val="00BD466D"/>
    <w:rsid w:val="00BD4CCE"/>
    <w:rsid w:val="00BD527B"/>
    <w:rsid w:val="00BD5493"/>
    <w:rsid w:val="00BD55F0"/>
    <w:rsid w:val="00BD58FF"/>
    <w:rsid w:val="00BD5BB1"/>
    <w:rsid w:val="00BD64A6"/>
    <w:rsid w:val="00BD666E"/>
    <w:rsid w:val="00BD671A"/>
    <w:rsid w:val="00BD7089"/>
    <w:rsid w:val="00BD7430"/>
    <w:rsid w:val="00BD751B"/>
    <w:rsid w:val="00BD76FA"/>
    <w:rsid w:val="00BD7D5B"/>
    <w:rsid w:val="00BE0FEB"/>
    <w:rsid w:val="00BE1C84"/>
    <w:rsid w:val="00BE1CB9"/>
    <w:rsid w:val="00BE2546"/>
    <w:rsid w:val="00BE26CA"/>
    <w:rsid w:val="00BE2BE8"/>
    <w:rsid w:val="00BE313C"/>
    <w:rsid w:val="00BE45DA"/>
    <w:rsid w:val="00BE4A60"/>
    <w:rsid w:val="00BE4AB5"/>
    <w:rsid w:val="00BE4CF0"/>
    <w:rsid w:val="00BE579E"/>
    <w:rsid w:val="00BE5894"/>
    <w:rsid w:val="00BE58E5"/>
    <w:rsid w:val="00BE593E"/>
    <w:rsid w:val="00BE6200"/>
    <w:rsid w:val="00BE6285"/>
    <w:rsid w:val="00BE636A"/>
    <w:rsid w:val="00BE6A65"/>
    <w:rsid w:val="00BE79A6"/>
    <w:rsid w:val="00BE7C1E"/>
    <w:rsid w:val="00BE7DC3"/>
    <w:rsid w:val="00BE7EA9"/>
    <w:rsid w:val="00BF0123"/>
    <w:rsid w:val="00BF0A8E"/>
    <w:rsid w:val="00BF0BDA"/>
    <w:rsid w:val="00BF0F76"/>
    <w:rsid w:val="00BF18B2"/>
    <w:rsid w:val="00BF2AD3"/>
    <w:rsid w:val="00BF30AA"/>
    <w:rsid w:val="00BF33CC"/>
    <w:rsid w:val="00BF367C"/>
    <w:rsid w:val="00BF3844"/>
    <w:rsid w:val="00BF4211"/>
    <w:rsid w:val="00BF4421"/>
    <w:rsid w:val="00BF456E"/>
    <w:rsid w:val="00BF48AD"/>
    <w:rsid w:val="00BF4E82"/>
    <w:rsid w:val="00BF54A8"/>
    <w:rsid w:val="00BF5B51"/>
    <w:rsid w:val="00BF6413"/>
    <w:rsid w:val="00BF6A8B"/>
    <w:rsid w:val="00BF7876"/>
    <w:rsid w:val="00C001F9"/>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07FD3"/>
    <w:rsid w:val="00C1019F"/>
    <w:rsid w:val="00C1129B"/>
    <w:rsid w:val="00C12146"/>
    <w:rsid w:val="00C12327"/>
    <w:rsid w:val="00C1276E"/>
    <w:rsid w:val="00C12B25"/>
    <w:rsid w:val="00C12B51"/>
    <w:rsid w:val="00C13105"/>
    <w:rsid w:val="00C13314"/>
    <w:rsid w:val="00C13A04"/>
    <w:rsid w:val="00C13F09"/>
    <w:rsid w:val="00C15B6E"/>
    <w:rsid w:val="00C1646A"/>
    <w:rsid w:val="00C164F2"/>
    <w:rsid w:val="00C16D2D"/>
    <w:rsid w:val="00C173E0"/>
    <w:rsid w:val="00C1761A"/>
    <w:rsid w:val="00C17935"/>
    <w:rsid w:val="00C21297"/>
    <w:rsid w:val="00C21B93"/>
    <w:rsid w:val="00C234A9"/>
    <w:rsid w:val="00C239DC"/>
    <w:rsid w:val="00C23A93"/>
    <w:rsid w:val="00C2423F"/>
    <w:rsid w:val="00C24650"/>
    <w:rsid w:val="00C24D9D"/>
    <w:rsid w:val="00C261EE"/>
    <w:rsid w:val="00C276E9"/>
    <w:rsid w:val="00C27992"/>
    <w:rsid w:val="00C27D35"/>
    <w:rsid w:val="00C309A7"/>
    <w:rsid w:val="00C30CAF"/>
    <w:rsid w:val="00C3101C"/>
    <w:rsid w:val="00C316E9"/>
    <w:rsid w:val="00C31A06"/>
    <w:rsid w:val="00C326FE"/>
    <w:rsid w:val="00C32DF5"/>
    <w:rsid w:val="00C32E56"/>
    <w:rsid w:val="00C33079"/>
    <w:rsid w:val="00C34103"/>
    <w:rsid w:val="00C34272"/>
    <w:rsid w:val="00C347BA"/>
    <w:rsid w:val="00C34E16"/>
    <w:rsid w:val="00C35475"/>
    <w:rsid w:val="00C3564A"/>
    <w:rsid w:val="00C360F0"/>
    <w:rsid w:val="00C36E7F"/>
    <w:rsid w:val="00C36F6D"/>
    <w:rsid w:val="00C370CE"/>
    <w:rsid w:val="00C375C6"/>
    <w:rsid w:val="00C377E7"/>
    <w:rsid w:val="00C379A0"/>
    <w:rsid w:val="00C37B4F"/>
    <w:rsid w:val="00C4054A"/>
    <w:rsid w:val="00C40630"/>
    <w:rsid w:val="00C41CF1"/>
    <w:rsid w:val="00C42DC8"/>
    <w:rsid w:val="00C42F8E"/>
    <w:rsid w:val="00C43124"/>
    <w:rsid w:val="00C43943"/>
    <w:rsid w:val="00C44001"/>
    <w:rsid w:val="00C443BB"/>
    <w:rsid w:val="00C44719"/>
    <w:rsid w:val="00C44E98"/>
    <w:rsid w:val="00C47496"/>
    <w:rsid w:val="00C47C47"/>
    <w:rsid w:val="00C47DE9"/>
    <w:rsid w:val="00C5046B"/>
    <w:rsid w:val="00C507A2"/>
    <w:rsid w:val="00C50C9F"/>
    <w:rsid w:val="00C50FAA"/>
    <w:rsid w:val="00C51775"/>
    <w:rsid w:val="00C51B16"/>
    <w:rsid w:val="00C52960"/>
    <w:rsid w:val="00C53ED0"/>
    <w:rsid w:val="00C54918"/>
    <w:rsid w:val="00C55F66"/>
    <w:rsid w:val="00C56119"/>
    <w:rsid w:val="00C56412"/>
    <w:rsid w:val="00C56BDB"/>
    <w:rsid w:val="00C56DE4"/>
    <w:rsid w:val="00C575A0"/>
    <w:rsid w:val="00C60A64"/>
    <w:rsid w:val="00C60A6E"/>
    <w:rsid w:val="00C60FC6"/>
    <w:rsid w:val="00C6267E"/>
    <w:rsid w:val="00C62DED"/>
    <w:rsid w:val="00C63707"/>
    <w:rsid w:val="00C64167"/>
    <w:rsid w:val="00C653B3"/>
    <w:rsid w:val="00C6585C"/>
    <w:rsid w:val="00C6592E"/>
    <w:rsid w:val="00C65A7C"/>
    <w:rsid w:val="00C65D12"/>
    <w:rsid w:val="00C663CC"/>
    <w:rsid w:val="00C70DCE"/>
    <w:rsid w:val="00C71277"/>
    <w:rsid w:val="00C71582"/>
    <w:rsid w:val="00C719BF"/>
    <w:rsid w:val="00C71E0B"/>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5C3"/>
    <w:rsid w:val="00C816CD"/>
    <w:rsid w:val="00C81C50"/>
    <w:rsid w:val="00C81C8D"/>
    <w:rsid w:val="00C81F55"/>
    <w:rsid w:val="00C823B7"/>
    <w:rsid w:val="00C8287F"/>
    <w:rsid w:val="00C828F1"/>
    <w:rsid w:val="00C82F1C"/>
    <w:rsid w:val="00C8393A"/>
    <w:rsid w:val="00C83A13"/>
    <w:rsid w:val="00C83DF2"/>
    <w:rsid w:val="00C85568"/>
    <w:rsid w:val="00C85A0E"/>
    <w:rsid w:val="00C85D5F"/>
    <w:rsid w:val="00C85F5D"/>
    <w:rsid w:val="00C861DA"/>
    <w:rsid w:val="00C867D4"/>
    <w:rsid w:val="00C868B9"/>
    <w:rsid w:val="00C86904"/>
    <w:rsid w:val="00C875BA"/>
    <w:rsid w:val="00C87A3D"/>
    <w:rsid w:val="00C905CB"/>
    <w:rsid w:val="00C9068C"/>
    <w:rsid w:val="00C90742"/>
    <w:rsid w:val="00C90850"/>
    <w:rsid w:val="00C90F90"/>
    <w:rsid w:val="00C914BF"/>
    <w:rsid w:val="00C927F3"/>
    <w:rsid w:val="00C92967"/>
    <w:rsid w:val="00C92D56"/>
    <w:rsid w:val="00C93240"/>
    <w:rsid w:val="00C93330"/>
    <w:rsid w:val="00C9393C"/>
    <w:rsid w:val="00C94190"/>
    <w:rsid w:val="00C947CC"/>
    <w:rsid w:val="00C951A0"/>
    <w:rsid w:val="00C95DDD"/>
    <w:rsid w:val="00C95E5C"/>
    <w:rsid w:val="00C960AF"/>
    <w:rsid w:val="00C96519"/>
    <w:rsid w:val="00C9676E"/>
    <w:rsid w:val="00C96ABB"/>
    <w:rsid w:val="00C96F6D"/>
    <w:rsid w:val="00C971CF"/>
    <w:rsid w:val="00C9776E"/>
    <w:rsid w:val="00CA0EB8"/>
    <w:rsid w:val="00CA124B"/>
    <w:rsid w:val="00CA2F20"/>
    <w:rsid w:val="00CA3265"/>
    <w:rsid w:val="00CA332F"/>
    <w:rsid w:val="00CA337E"/>
    <w:rsid w:val="00CA3690"/>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37"/>
    <w:rsid w:val="00CB58D6"/>
    <w:rsid w:val="00CB5B5F"/>
    <w:rsid w:val="00CB5EE9"/>
    <w:rsid w:val="00CB67B1"/>
    <w:rsid w:val="00CB6888"/>
    <w:rsid w:val="00CB6C4E"/>
    <w:rsid w:val="00CB73D0"/>
    <w:rsid w:val="00CB796A"/>
    <w:rsid w:val="00CC0046"/>
    <w:rsid w:val="00CC0511"/>
    <w:rsid w:val="00CC123C"/>
    <w:rsid w:val="00CC167D"/>
    <w:rsid w:val="00CC1853"/>
    <w:rsid w:val="00CC1871"/>
    <w:rsid w:val="00CC1F45"/>
    <w:rsid w:val="00CC3597"/>
    <w:rsid w:val="00CC40E8"/>
    <w:rsid w:val="00CC4763"/>
    <w:rsid w:val="00CC4FBD"/>
    <w:rsid w:val="00CC514A"/>
    <w:rsid w:val="00CC52FE"/>
    <w:rsid w:val="00CC5445"/>
    <w:rsid w:val="00CC57D3"/>
    <w:rsid w:val="00CC5E0A"/>
    <w:rsid w:val="00CC61DC"/>
    <w:rsid w:val="00CC6E62"/>
    <w:rsid w:val="00CC735A"/>
    <w:rsid w:val="00CC7A15"/>
    <w:rsid w:val="00CC7B67"/>
    <w:rsid w:val="00CC7C1D"/>
    <w:rsid w:val="00CC7DA0"/>
    <w:rsid w:val="00CD00BF"/>
    <w:rsid w:val="00CD04AE"/>
    <w:rsid w:val="00CD13FD"/>
    <w:rsid w:val="00CD3C0C"/>
    <w:rsid w:val="00CD4395"/>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781"/>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683"/>
    <w:rsid w:val="00CF18BD"/>
    <w:rsid w:val="00CF1917"/>
    <w:rsid w:val="00CF1E1E"/>
    <w:rsid w:val="00CF2374"/>
    <w:rsid w:val="00CF239C"/>
    <w:rsid w:val="00CF2672"/>
    <w:rsid w:val="00CF2D34"/>
    <w:rsid w:val="00CF3558"/>
    <w:rsid w:val="00CF3650"/>
    <w:rsid w:val="00CF3C7F"/>
    <w:rsid w:val="00CF3DF2"/>
    <w:rsid w:val="00CF4906"/>
    <w:rsid w:val="00CF4CB6"/>
    <w:rsid w:val="00CF4F3E"/>
    <w:rsid w:val="00CF518E"/>
    <w:rsid w:val="00CF55C4"/>
    <w:rsid w:val="00CF5A68"/>
    <w:rsid w:val="00CF5F90"/>
    <w:rsid w:val="00CF6607"/>
    <w:rsid w:val="00CF6A17"/>
    <w:rsid w:val="00CF76D2"/>
    <w:rsid w:val="00CF7843"/>
    <w:rsid w:val="00CF7E26"/>
    <w:rsid w:val="00D00167"/>
    <w:rsid w:val="00D00EF8"/>
    <w:rsid w:val="00D00F68"/>
    <w:rsid w:val="00D01157"/>
    <w:rsid w:val="00D01274"/>
    <w:rsid w:val="00D02E97"/>
    <w:rsid w:val="00D033D0"/>
    <w:rsid w:val="00D039D4"/>
    <w:rsid w:val="00D03ED4"/>
    <w:rsid w:val="00D0480C"/>
    <w:rsid w:val="00D056D3"/>
    <w:rsid w:val="00D07386"/>
    <w:rsid w:val="00D0770C"/>
    <w:rsid w:val="00D07A05"/>
    <w:rsid w:val="00D07C42"/>
    <w:rsid w:val="00D07CB3"/>
    <w:rsid w:val="00D07E85"/>
    <w:rsid w:val="00D103AD"/>
    <w:rsid w:val="00D106FB"/>
    <w:rsid w:val="00D10724"/>
    <w:rsid w:val="00D10AE0"/>
    <w:rsid w:val="00D11650"/>
    <w:rsid w:val="00D11722"/>
    <w:rsid w:val="00D12009"/>
    <w:rsid w:val="00D1211B"/>
    <w:rsid w:val="00D12B98"/>
    <w:rsid w:val="00D13506"/>
    <w:rsid w:val="00D144BD"/>
    <w:rsid w:val="00D14C71"/>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1EC7"/>
    <w:rsid w:val="00D32360"/>
    <w:rsid w:val="00D326A5"/>
    <w:rsid w:val="00D32ECA"/>
    <w:rsid w:val="00D32F3E"/>
    <w:rsid w:val="00D3332A"/>
    <w:rsid w:val="00D333EF"/>
    <w:rsid w:val="00D33A0B"/>
    <w:rsid w:val="00D33BE3"/>
    <w:rsid w:val="00D343E5"/>
    <w:rsid w:val="00D3504D"/>
    <w:rsid w:val="00D3520F"/>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B5"/>
    <w:rsid w:val="00D43EE3"/>
    <w:rsid w:val="00D44363"/>
    <w:rsid w:val="00D44700"/>
    <w:rsid w:val="00D448EC"/>
    <w:rsid w:val="00D44D4F"/>
    <w:rsid w:val="00D45072"/>
    <w:rsid w:val="00D4521F"/>
    <w:rsid w:val="00D45694"/>
    <w:rsid w:val="00D45EE7"/>
    <w:rsid w:val="00D465DC"/>
    <w:rsid w:val="00D46847"/>
    <w:rsid w:val="00D46A95"/>
    <w:rsid w:val="00D46BEB"/>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6264"/>
    <w:rsid w:val="00D56C37"/>
    <w:rsid w:val="00D57D09"/>
    <w:rsid w:val="00D57D33"/>
    <w:rsid w:val="00D60068"/>
    <w:rsid w:val="00D60AA6"/>
    <w:rsid w:val="00D61C0F"/>
    <w:rsid w:val="00D61C6D"/>
    <w:rsid w:val="00D61E98"/>
    <w:rsid w:val="00D62E19"/>
    <w:rsid w:val="00D64587"/>
    <w:rsid w:val="00D645BB"/>
    <w:rsid w:val="00D64B65"/>
    <w:rsid w:val="00D653EC"/>
    <w:rsid w:val="00D65ACA"/>
    <w:rsid w:val="00D6664C"/>
    <w:rsid w:val="00D6720E"/>
    <w:rsid w:val="00D67CB2"/>
    <w:rsid w:val="00D67CD1"/>
    <w:rsid w:val="00D67DC4"/>
    <w:rsid w:val="00D700C2"/>
    <w:rsid w:val="00D70266"/>
    <w:rsid w:val="00D70C17"/>
    <w:rsid w:val="00D71217"/>
    <w:rsid w:val="00D713FF"/>
    <w:rsid w:val="00D716D5"/>
    <w:rsid w:val="00D719E1"/>
    <w:rsid w:val="00D71DE2"/>
    <w:rsid w:val="00D71FA5"/>
    <w:rsid w:val="00D723C1"/>
    <w:rsid w:val="00D72917"/>
    <w:rsid w:val="00D72FB7"/>
    <w:rsid w:val="00D738D1"/>
    <w:rsid w:val="00D738D6"/>
    <w:rsid w:val="00D73F92"/>
    <w:rsid w:val="00D742C8"/>
    <w:rsid w:val="00D742DA"/>
    <w:rsid w:val="00D74F7A"/>
    <w:rsid w:val="00D75013"/>
    <w:rsid w:val="00D75C28"/>
    <w:rsid w:val="00D765B9"/>
    <w:rsid w:val="00D77282"/>
    <w:rsid w:val="00D7798D"/>
    <w:rsid w:val="00D77D13"/>
    <w:rsid w:val="00D77D3D"/>
    <w:rsid w:val="00D80210"/>
    <w:rsid w:val="00D80788"/>
    <w:rsid w:val="00D80795"/>
    <w:rsid w:val="00D809EB"/>
    <w:rsid w:val="00D80A1C"/>
    <w:rsid w:val="00D81173"/>
    <w:rsid w:val="00D811FF"/>
    <w:rsid w:val="00D81DDD"/>
    <w:rsid w:val="00D81F2B"/>
    <w:rsid w:val="00D82185"/>
    <w:rsid w:val="00D8271A"/>
    <w:rsid w:val="00D82EE6"/>
    <w:rsid w:val="00D831C4"/>
    <w:rsid w:val="00D833D6"/>
    <w:rsid w:val="00D8377F"/>
    <w:rsid w:val="00D83E45"/>
    <w:rsid w:val="00D83FC9"/>
    <w:rsid w:val="00D84A1C"/>
    <w:rsid w:val="00D84D3A"/>
    <w:rsid w:val="00D85153"/>
    <w:rsid w:val="00D854BE"/>
    <w:rsid w:val="00D85B7B"/>
    <w:rsid w:val="00D86963"/>
    <w:rsid w:val="00D87E00"/>
    <w:rsid w:val="00D87E24"/>
    <w:rsid w:val="00D909EB"/>
    <w:rsid w:val="00D91311"/>
    <w:rsid w:val="00D9134D"/>
    <w:rsid w:val="00D91C8B"/>
    <w:rsid w:val="00D91F79"/>
    <w:rsid w:val="00D92633"/>
    <w:rsid w:val="00D92AA6"/>
    <w:rsid w:val="00D92D27"/>
    <w:rsid w:val="00D949AF"/>
    <w:rsid w:val="00D9509F"/>
    <w:rsid w:val="00D950FA"/>
    <w:rsid w:val="00D9530F"/>
    <w:rsid w:val="00D9550C"/>
    <w:rsid w:val="00D96962"/>
    <w:rsid w:val="00D96B96"/>
    <w:rsid w:val="00D96D11"/>
    <w:rsid w:val="00D96E20"/>
    <w:rsid w:val="00D96FBF"/>
    <w:rsid w:val="00D97266"/>
    <w:rsid w:val="00D97ED9"/>
    <w:rsid w:val="00DA0761"/>
    <w:rsid w:val="00DA0D9E"/>
    <w:rsid w:val="00DA19F8"/>
    <w:rsid w:val="00DA1E94"/>
    <w:rsid w:val="00DA2DBC"/>
    <w:rsid w:val="00DA30AC"/>
    <w:rsid w:val="00DA3B95"/>
    <w:rsid w:val="00DA5293"/>
    <w:rsid w:val="00DA5606"/>
    <w:rsid w:val="00DA59D5"/>
    <w:rsid w:val="00DA5D90"/>
    <w:rsid w:val="00DA6A26"/>
    <w:rsid w:val="00DA731A"/>
    <w:rsid w:val="00DA7A03"/>
    <w:rsid w:val="00DA7F5D"/>
    <w:rsid w:val="00DB041B"/>
    <w:rsid w:val="00DB0543"/>
    <w:rsid w:val="00DB0D6E"/>
    <w:rsid w:val="00DB0DB8"/>
    <w:rsid w:val="00DB1359"/>
    <w:rsid w:val="00DB1818"/>
    <w:rsid w:val="00DB1AAF"/>
    <w:rsid w:val="00DB1F3D"/>
    <w:rsid w:val="00DB213D"/>
    <w:rsid w:val="00DB2232"/>
    <w:rsid w:val="00DB3450"/>
    <w:rsid w:val="00DB34F2"/>
    <w:rsid w:val="00DB3861"/>
    <w:rsid w:val="00DB4621"/>
    <w:rsid w:val="00DB4647"/>
    <w:rsid w:val="00DB4C6D"/>
    <w:rsid w:val="00DB5BEA"/>
    <w:rsid w:val="00DB5C73"/>
    <w:rsid w:val="00DB5E3D"/>
    <w:rsid w:val="00DB60F2"/>
    <w:rsid w:val="00DB6112"/>
    <w:rsid w:val="00DB6162"/>
    <w:rsid w:val="00DB61E9"/>
    <w:rsid w:val="00DB785F"/>
    <w:rsid w:val="00DB7B1B"/>
    <w:rsid w:val="00DC0349"/>
    <w:rsid w:val="00DC0870"/>
    <w:rsid w:val="00DC0B7A"/>
    <w:rsid w:val="00DC123B"/>
    <w:rsid w:val="00DC23B2"/>
    <w:rsid w:val="00DC2636"/>
    <w:rsid w:val="00DC2CA6"/>
    <w:rsid w:val="00DC309B"/>
    <w:rsid w:val="00DC349B"/>
    <w:rsid w:val="00DC3D74"/>
    <w:rsid w:val="00DC4486"/>
    <w:rsid w:val="00DC45F3"/>
    <w:rsid w:val="00DC4B6E"/>
    <w:rsid w:val="00DC4C62"/>
    <w:rsid w:val="00DC4DA2"/>
    <w:rsid w:val="00DC4E6F"/>
    <w:rsid w:val="00DC5825"/>
    <w:rsid w:val="00DC5AA3"/>
    <w:rsid w:val="00DC5D02"/>
    <w:rsid w:val="00DC5EBB"/>
    <w:rsid w:val="00DC62E3"/>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2F1"/>
    <w:rsid w:val="00DD3779"/>
    <w:rsid w:val="00DD3A8C"/>
    <w:rsid w:val="00DD41CB"/>
    <w:rsid w:val="00DD421B"/>
    <w:rsid w:val="00DD46C2"/>
    <w:rsid w:val="00DD53B2"/>
    <w:rsid w:val="00DD574B"/>
    <w:rsid w:val="00DD582B"/>
    <w:rsid w:val="00DD6022"/>
    <w:rsid w:val="00DD6F4D"/>
    <w:rsid w:val="00DD7DD2"/>
    <w:rsid w:val="00DE0AB4"/>
    <w:rsid w:val="00DE0FFF"/>
    <w:rsid w:val="00DE1351"/>
    <w:rsid w:val="00DE1830"/>
    <w:rsid w:val="00DE1A7F"/>
    <w:rsid w:val="00DE214C"/>
    <w:rsid w:val="00DE34C2"/>
    <w:rsid w:val="00DE34FC"/>
    <w:rsid w:val="00DE35AF"/>
    <w:rsid w:val="00DE39BE"/>
    <w:rsid w:val="00DE3A94"/>
    <w:rsid w:val="00DE3B42"/>
    <w:rsid w:val="00DE3F15"/>
    <w:rsid w:val="00DE48EF"/>
    <w:rsid w:val="00DE4D7A"/>
    <w:rsid w:val="00DE4E72"/>
    <w:rsid w:val="00DE5122"/>
    <w:rsid w:val="00DE53F3"/>
    <w:rsid w:val="00DE6B59"/>
    <w:rsid w:val="00DE6D40"/>
    <w:rsid w:val="00DE6F14"/>
    <w:rsid w:val="00DE71D8"/>
    <w:rsid w:val="00DE71E8"/>
    <w:rsid w:val="00DF05B6"/>
    <w:rsid w:val="00DF2429"/>
    <w:rsid w:val="00DF2E49"/>
    <w:rsid w:val="00DF3300"/>
    <w:rsid w:val="00DF39F6"/>
    <w:rsid w:val="00DF4243"/>
    <w:rsid w:val="00DF4275"/>
    <w:rsid w:val="00DF4B1F"/>
    <w:rsid w:val="00DF545C"/>
    <w:rsid w:val="00DF5546"/>
    <w:rsid w:val="00DF5B92"/>
    <w:rsid w:val="00DF6922"/>
    <w:rsid w:val="00DF7EFE"/>
    <w:rsid w:val="00DF7F22"/>
    <w:rsid w:val="00E0006C"/>
    <w:rsid w:val="00E00AB6"/>
    <w:rsid w:val="00E01287"/>
    <w:rsid w:val="00E027D7"/>
    <w:rsid w:val="00E039F8"/>
    <w:rsid w:val="00E03C30"/>
    <w:rsid w:val="00E0431F"/>
    <w:rsid w:val="00E0501D"/>
    <w:rsid w:val="00E0579B"/>
    <w:rsid w:val="00E05CE9"/>
    <w:rsid w:val="00E05DA9"/>
    <w:rsid w:val="00E05E63"/>
    <w:rsid w:val="00E066A2"/>
    <w:rsid w:val="00E06883"/>
    <w:rsid w:val="00E075DC"/>
    <w:rsid w:val="00E10E93"/>
    <w:rsid w:val="00E12630"/>
    <w:rsid w:val="00E14667"/>
    <w:rsid w:val="00E16139"/>
    <w:rsid w:val="00E165E1"/>
    <w:rsid w:val="00E16FDD"/>
    <w:rsid w:val="00E17A66"/>
    <w:rsid w:val="00E21BFB"/>
    <w:rsid w:val="00E21C13"/>
    <w:rsid w:val="00E21C67"/>
    <w:rsid w:val="00E23BD7"/>
    <w:rsid w:val="00E24226"/>
    <w:rsid w:val="00E24FF8"/>
    <w:rsid w:val="00E255FF"/>
    <w:rsid w:val="00E25CE4"/>
    <w:rsid w:val="00E2635C"/>
    <w:rsid w:val="00E26894"/>
    <w:rsid w:val="00E26B6B"/>
    <w:rsid w:val="00E27B75"/>
    <w:rsid w:val="00E302C1"/>
    <w:rsid w:val="00E3045C"/>
    <w:rsid w:val="00E3096F"/>
    <w:rsid w:val="00E31155"/>
    <w:rsid w:val="00E31D59"/>
    <w:rsid w:val="00E323A4"/>
    <w:rsid w:val="00E32F4B"/>
    <w:rsid w:val="00E33359"/>
    <w:rsid w:val="00E336F8"/>
    <w:rsid w:val="00E341B3"/>
    <w:rsid w:val="00E35B7F"/>
    <w:rsid w:val="00E35E37"/>
    <w:rsid w:val="00E35E39"/>
    <w:rsid w:val="00E3670D"/>
    <w:rsid w:val="00E368E6"/>
    <w:rsid w:val="00E36EFD"/>
    <w:rsid w:val="00E36F26"/>
    <w:rsid w:val="00E3713C"/>
    <w:rsid w:val="00E37A22"/>
    <w:rsid w:val="00E40433"/>
    <w:rsid w:val="00E41BD5"/>
    <w:rsid w:val="00E41C1C"/>
    <w:rsid w:val="00E4241E"/>
    <w:rsid w:val="00E42521"/>
    <w:rsid w:val="00E435E4"/>
    <w:rsid w:val="00E43B2E"/>
    <w:rsid w:val="00E44382"/>
    <w:rsid w:val="00E449B4"/>
    <w:rsid w:val="00E45579"/>
    <w:rsid w:val="00E45C45"/>
    <w:rsid w:val="00E46224"/>
    <w:rsid w:val="00E46829"/>
    <w:rsid w:val="00E46F44"/>
    <w:rsid w:val="00E471CF"/>
    <w:rsid w:val="00E47525"/>
    <w:rsid w:val="00E47950"/>
    <w:rsid w:val="00E47B23"/>
    <w:rsid w:val="00E5003D"/>
    <w:rsid w:val="00E509BC"/>
    <w:rsid w:val="00E5152F"/>
    <w:rsid w:val="00E52443"/>
    <w:rsid w:val="00E52BF4"/>
    <w:rsid w:val="00E5420B"/>
    <w:rsid w:val="00E55AFE"/>
    <w:rsid w:val="00E560B8"/>
    <w:rsid w:val="00E566E0"/>
    <w:rsid w:val="00E56EDD"/>
    <w:rsid w:val="00E5733D"/>
    <w:rsid w:val="00E577BE"/>
    <w:rsid w:val="00E601DB"/>
    <w:rsid w:val="00E60527"/>
    <w:rsid w:val="00E60BB9"/>
    <w:rsid w:val="00E61600"/>
    <w:rsid w:val="00E617D7"/>
    <w:rsid w:val="00E618B1"/>
    <w:rsid w:val="00E61EBB"/>
    <w:rsid w:val="00E62835"/>
    <w:rsid w:val="00E62AB3"/>
    <w:rsid w:val="00E62D49"/>
    <w:rsid w:val="00E62D7C"/>
    <w:rsid w:val="00E63391"/>
    <w:rsid w:val="00E6397A"/>
    <w:rsid w:val="00E63AA5"/>
    <w:rsid w:val="00E6419F"/>
    <w:rsid w:val="00E64700"/>
    <w:rsid w:val="00E65432"/>
    <w:rsid w:val="00E662F1"/>
    <w:rsid w:val="00E662FC"/>
    <w:rsid w:val="00E66697"/>
    <w:rsid w:val="00E66938"/>
    <w:rsid w:val="00E66D29"/>
    <w:rsid w:val="00E66DF1"/>
    <w:rsid w:val="00E66E40"/>
    <w:rsid w:val="00E678A4"/>
    <w:rsid w:val="00E70307"/>
    <w:rsid w:val="00E70D7B"/>
    <w:rsid w:val="00E72907"/>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8AD"/>
    <w:rsid w:val="00E86998"/>
    <w:rsid w:val="00E86A5C"/>
    <w:rsid w:val="00E86EFA"/>
    <w:rsid w:val="00E87CFC"/>
    <w:rsid w:val="00E903E6"/>
    <w:rsid w:val="00E90438"/>
    <w:rsid w:val="00E90DFF"/>
    <w:rsid w:val="00E9152B"/>
    <w:rsid w:val="00E919FD"/>
    <w:rsid w:val="00E9231D"/>
    <w:rsid w:val="00E925B6"/>
    <w:rsid w:val="00E9327E"/>
    <w:rsid w:val="00E93519"/>
    <w:rsid w:val="00E93681"/>
    <w:rsid w:val="00E93778"/>
    <w:rsid w:val="00E93CA9"/>
    <w:rsid w:val="00E94639"/>
    <w:rsid w:val="00E94D04"/>
    <w:rsid w:val="00E95756"/>
    <w:rsid w:val="00E9619C"/>
    <w:rsid w:val="00E961CB"/>
    <w:rsid w:val="00E96290"/>
    <w:rsid w:val="00E968C1"/>
    <w:rsid w:val="00E97017"/>
    <w:rsid w:val="00E97560"/>
    <w:rsid w:val="00E9779F"/>
    <w:rsid w:val="00E97CEF"/>
    <w:rsid w:val="00E97FD3"/>
    <w:rsid w:val="00EA01B9"/>
    <w:rsid w:val="00EA02FC"/>
    <w:rsid w:val="00EA0DAA"/>
    <w:rsid w:val="00EA14A1"/>
    <w:rsid w:val="00EA1696"/>
    <w:rsid w:val="00EA1877"/>
    <w:rsid w:val="00EA1A66"/>
    <w:rsid w:val="00EA223F"/>
    <w:rsid w:val="00EA24BB"/>
    <w:rsid w:val="00EA274E"/>
    <w:rsid w:val="00EA306C"/>
    <w:rsid w:val="00EA3132"/>
    <w:rsid w:val="00EA3A5F"/>
    <w:rsid w:val="00EA47F6"/>
    <w:rsid w:val="00EA53B2"/>
    <w:rsid w:val="00EA546E"/>
    <w:rsid w:val="00EA67EB"/>
    <w:rsid w:val="00EA7411"/>
    <w:rsid w:val="00EB0011"/>
    <w:rsid w:val="00EB15A4"/>
    <w:rsid w:val="00EB1DCA"/>
    <w:rsid w:val="00EB256B"/>
    <w:rsid w:val="00EB2E22"/>
    <w:rsid w:val="00EB3070"/>
    <w:rsid w:val="00EB36A5"/>
    <w:rsid w:val="00EB52C0"/>
    <w:rsid w:val="00EB575B"/>
    <w:rsid w:val="00EB5BED"/>
    <w:rsid w:val="00EB5FE2"/>
    <w:rsid w:val="00EB685E"/>
    <w:rsid w:val="00EC0332"/>
    <w:rsid w:val="00EC103C"/>
    <w:rsid w:val="00EC20E3"/>
    <w:rsid w:val="00EC23CA"/>
    <w:rsid w:val="00EC2939"/>
    <w:rsid w:val="00EC29BF"/>
    <w:rsid w:val="00EC3069"/>
    <w:rsid w:val="00EC348B"/>
    <w:rsid w:val="00EC39A2"/>
    <w:rsid w:val="00EC421D"/>
    <w:rsid w:val="00EC4A25"/>
    <w:rsid w:val="00EC4C15"/>
    <w:rsid w:val="00EC5084"/>
    <w:rsid w:val="00EC6B38"/>
    <w:rsid w:val="00EC6CBF"/>
    <w:rsid w:val="00EC7851"/>
    <w:rsid w:val="00ED00D5"/>
    <w:rsid w:val="00ED1047"/>
    <w:rsid w:val="00ED1385"/>
    <w:rsid w:val="00ED171C"/>
    <w:rsid w:val="00ED1AFD"/>
    <w:rsid w:val="00ED1EC6"/>
    <w:rsid w:val="00ED21F4"/>
    <w:rsid w:val="00ED27A9"/>
    <w:rsid w:val="00ED2B92"/>
    <w:rsid w:val="00ED2C73"/>
    <w:rsid w:val="00ED32D4"/>
    <w:rsid w:val="00ED3E22"/>
    <w:rsid w:val="00ED3F10"/>
    <w:rsid w:val="00ED410E"/>
    <w:rsid w:val="00ED44C8"/>
    <w:rsid w:val="00ED4B1A"/>
    <w:rsid w:val="00ED4FBA"/>
    <w:rsid w:val="00ED52C4"/>
    <w:rsid w:val="00ED6261"/>
    <w:rsid w:val="00ED64F2"/>
    <w:rsid w:val="00ED726B"/>
    <w:rsid w:val="00ED75A9"/>
    <w:rsid w:val="00ED79D3"/>
    <w:rsid w:val="00ED7F77"/>
    <w:rsid w:val="00EE0A54"/>
    <w:rsid w:val="00EE0BBE"/>
    <w:rsid w:val="00EE24B4"/>
    <w:rsid w:val="00EE2B6F"/>
    <w:rsid w:val="00EE2F99"/>
    <w:rsid w:val="00EE2FBA"/>
    <w:rsid w:val="00EE3FDF"/>
    <w:rsid w:val="00EE40D6"/>
    <w:rsid w:val="00EE43B7"/>
    <w:rsid w:val="00EE43D4"/>
    <w:rsid w:val="00EE4A2A"/>
    <w:rsid w:val="00EE5DDF"/>
    <w:rsid w:val="00EE797F"/>
    <w:rsid w:val="00EE7B2A"/>
    <w:rsid w:val="00EF0410"/>
    <w:rsid w:val="00EF17D1"/>
    <w:rsid w:val="00EF21A2"/>
    <w:rsid w:val="00EF2243"/>
    <w:rsid w:val="00EF386A"/>
    <w:rsid w:val="00EF42C9"/>
    <w:rsid w:val="00EF46C3"/>
    <w:rsid w:val="00EF494B"/>
    <w:rsid w:val="00EF58EA"/>
    <w:rsid w:val="00EF5EAE"/>
    <w:rsid w:val="00EF64BE"/>
    <w:rsid w:val="00EF69B1"/>
    <w:rsid w:val="00EF73CE"/>
    <w:rsid w:val="00EF74F7"/>
    <w:rsid w:val="00EF7545"/>
    <w:rsid w:val="00EF75F7"/>
    <w:rsid w:val="00EF7BB6"/>
    <w:rsid w:val="00F0059F"/>
    <w:rsid w:val="00F00B13"/>
    <w:rsid w:val="00F01889"/>
    <w:rsid w:val="00F021D1"/>
    <w:rsid w:val="00F025A2"/>
    <w:rsid w:val="00F0277A"/>
    <w:rsid w:val="00F027D1"/>
    <w:rsid w:val="00F02CB2"/>
    <w:rsid w:val="00F02D47"/>
    <w:rsid w:val="00F02FDD"/>
    <w:rsid w:val="00F0331A"/>
    <w:rsid w:val="00F03D4B"/>
    <w:rsid w:val="00F03FD4"/>
    <w:rsid w:val="00F040DC"/>
    <w:rsid w:val="00F04685"/>
    <w:rsid w:val="00F05D50"/>
    <w:rsid w:val="00F06034"/>
    <w:rsid w:val="00F06FAE"/>
    <w:rsid w:val="00F070B8"/>
    <w:rsid w:val="00F07388"/>
    <w:rsid w:val="00F07869"/>
    <w:rsid w:val="00F10052"/>
    <w:rsid w:val="00F10FDF"/>
    <w:rsid w:val="00F12C4F"/>
    <w:rsid w:val="00F13C89"/>
    <w:rsid w:val="00F14577"/>
    <w:rsid w:val="00F14CA7"/>
    <w:rsid w:val="00F14F97"/>
    <w:rsid w:val="00F15B22"/>
    <w:rsid w:val="00F15FBD"/>
    <w:rsid w:val="00F160E0"/>
    <w:rsid w:val="00F1688B"/>
    <w:rsid w:val="00F16B07"/>
    <w:rsid w:val="00F17B4C"/>
    <w:rsid w:val="00F2026E"/>
    <w:rsid w:val="00F20401"/>
    <w:rsid w:val="00F20804"/>
    <w:rsid w:val="00F21F0A"/>
    <w:rsid w:val="00F2209C"/>
    <w:rsid w:val="00F2210A"/>
    <w:rsid w:val="00F22634"/>
    <w:rsid w:val="00F2285A"/>
    <w:rsid w:val="00F22E15"/>
    <w:rsid w:val="00F241D8"/>
    <w:rsid w:val="00F2440B"/>
    <w:rsid w:val="00F25CE3"/>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DBD"/>
    <w:rsid w:val="00F36EA1"/>
    <w:rsid w:val="00F36FC9"/>
    <w:rsid w:val="00F37019"/>
    <w:rsid w:val="00F373B2"/>
    <w:rsid w:val="00F37743"/>
    <w:rsid w:val="00F37BE7"/>
    <w:rsid w:val="00F37FB3"/>
    <w:rsid w:val="00F4097B"/>
    <w:rsid w:val="00F40D04"/>
    <w:rsid w:val="00F425EC"/>
    <w:rsid w:val="00F42BF4"/>
    <w:rsid w:val="00F43B82"/>
    <w:rsid w:val="00F4403C"/>
    <w:rsid w:val="00F44DE2"/>
    <w:rsid w:val="00F45176"/>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3D3E"/>
    <w:rsid w:val="00F541B3"/>
    <w:rsid w:val="00F54A3D"/>
    <w:rsid w:val="00F54B26"/>
    <w:rsid w:val="00F54CB0"/>
    <w:rsid w:val="00F555D8"/>
    <w:rsid w:val="00F55A56"/>
    <w:rsid w:val="00F55A8B"/>
    <w:rsid w:val="00F55D73"/>
    <w:rsid w:val="00F5633B"/>
    <w:rsid w:val="00F56832"/>
    <w:rsid w:val="00F57840"/>
    <w:rsid w:val="00F5792B"/>
    <w:rsid w:val="00F60258"/>
    <w:rsid w:val="00F6086A"/>
    <w:rsid w:val="00F613AE"/>
    <w:rsid w:val="00F615CC"/>
    <w:rsid w:val="00F628E3"/>
    <w:rsid w:val="00F63473"/>
    <w:rsid w:val="00F63710"/>
    <w:rsid w:val="00F645FD"/>
    <w:rsid w:val="00F648B9"/>
    <w:rsid w:val="00F653B8"/>
    <w:rsid w:val="00F6554C"/>
    <w:rsid w:val="00F67488"/>
    <w:rsid w:val="00F700B1"/>
    <w:rsid w:val="00F703A1"/>
    <w:rsid w:val="00F704C9"/>
    <w:rsid w:val="00F70BA9"/>
    <w:rsid w:val="00F71B89"/>
    <w:rsid w:val="00F71DDC"/>
    <w:rsid w:val="00F724CA"/>
    <w:rsid w:val="00F730EF"/>
    <w:rsid w:val="00F7353C"/>
    <w:rsid w:val="00F737A6"/>
    <w:rsid w:val="00F74162"/>
    <w:rsid w:val="00F74716"/>
    <w:rsid w:val="00F750F2"/>
    <w:rsid w:val="00F754FF"/>
    <w:rsid w:val="00F75503"/>
    <w:rsid w:val="00F75AB9"/>
    <w:rsid w:val="00F75ADA"/>
    <w:rsid w:val="00F75D79"/>
    <w:rsid w:val="00F75E1C"/>
    <w:rsid w:val="00F76663"/>
    <w:rsid w:val="00F767FB"/>
    <w:rsid w:val="00F76F8F"/>
    <w:rsid w:val="00F77602"/>
    <w:rsid w:val="00F77873"/>
    <w:rsid w:val="00F77AD7"/>
    <w:rsid w:val="00F77AE0"/>
    <w:rsid w:val="00F801F9"/>
    <w:rsid w:val="00F811DA"/>
    <w:rsid w:val="00F81384"/>
    <w:rsid w:val="00F8157D"/>
    <w:rsid w:val="00F822E2"/>
    <w:rsid w:val="00F82F09"/>
    <w:rsid w:val="00F8304F"/>
    <w:rsid w:val="00F83218"/>
    <w:rsid w:val="00F8341D"/>
    <w:rsid w:val="00F839DF"/>
    <w:rsid w:val="00F85229"/>
    <w:rsid w:val="00F8568D"/>
    <w:rsid w:val="00F86529"/>
    <w:rsid w:val="00F86615"/>
    <w:rsid w:val="00F86A62"/>
    <w:rsid w:val="00F86F9A"/>
    <w:rsid w:val="00F875CF"/>
    <w:rsid w:val="00F87D4C"/>
    <w:rsid w:val="00F90523"/>
    <w:rsid w:val="00F9077B"/>
    <w:rsid w:val="00F907C0"/>
    <w:rsid w:val="00F911F4"/>
    <w:rsid w:val="00F92378"/>
    <w:rsid w:val="00F92843"/>
    <w:rsid w:val="00F932FE"/>
    <w:rsid w:val="00F93551"/>
    <w:rsid w:val="00F93A15"/>
    <w:rsid w:val="00F93A79"/>
    <w:rsid w:val="00F9408D"/>
    <w:rsid w:val="00F941DF"/>
    <w:rsid w:val="00F94B89"/>
    <w:rsid w:val="00F94F4D"/>
    <w:rsid w:val="00F95754"/>
    <w:rsid w:val="00F958AA"/>
    <w:rsid w:val="00F9595D"/>
    <w:rsid w:val="00F959A5"/>
    <w:rsid w:val="00F964C1"/>
    <w:rsid w:val="00F96D5C"/>
    <w:rsid w:val="00F9787E"/>
    <w:rsid w:val="00F97C6E"/>
    <w:rsid w:val="00FA03D0"/>
    <w:rsid w:val="00FA04E7"/>
    <w:rsid w:val="00FA0893"/>
    <w:rsid w:val="00FA0C1B"/>
    <w:rsid w:val="00FA10DF"/>
    <w:rsid w:val="00FA1266"/>
    <w:rsid w:val="00FA13F1"/>
    <w:rsid w:val="00FA15D6"/>
    <w:rsid w:val="00FA15D7"/>
    <w:rsid w:val="00FA161E"/>
    <w:rsid w:val="00FA1783"/>
    <w:rsid w:val="00FA234C"/>
    <w:rsid w:val="00FA2537"/>
    <w:rsid w:val="00FA3AA4"/>
    <w:rsid w:val="00FA4574"/>
    <w:rsid w:val="00FA4749"/>
    <w:rsid w:val="00FA4B58"/>
    <w:rsid w:val="00FA5265"/>
    <w:rsid w:val="00FA564B"/>
    <w:rsid w:val="00FA65D3"/>
    <w:rsid w:val="00FA7285"/>
    <w:rsid w:val="00FA7D67"/>
    <w:rsid w:val="00FA7F44"/>
    <w:rsid w:val="00FB0040"/>
    <w:rsid w:val="00FB075F"/>
    <w:rsid w:val="00FB0942"/>
    <w:rsid w:val="00FB0B69"/>
    <w:rsid w:val="00FB0DA7"/>
    <w:rsid w:val="00FB1055"/>
    <w:rsid w:val="00FB16E5"/>
    <w:rsid w:val="00FB1996"/>
    <w:rsid w:val="00FB20F4"/>
    <w:rsid w:val="00FB241A"/>
    <w:rsid w:val="00FB25D8"/>
    <w:rsid w:val="00FB34F7"/>
    <w:rsid w:val="00FB36FA"/>
    <w:rsid w:val="00FB37AD"/>
    <w:rsid w:val="00FB381B"/>
    <w:rsid w:val="00FB3C71"/>
    <w:rsid w:val="00FB4546"/>
    <w:rsid w:val="00FB4B3E"/>
    <w:rsid w:val="00FB62DE"/>
    <w:rsid w:val="00FB724C"/>
    <w:rsid w:val="00FB760E"/>
    <w:rsid w:val="00FB7DAD"/>
    <w:rsid w:val="00FB7EC0"/>
    <w:rsid w:val="00FC036F"/>
    <w:rsid w:val="00FC03BB"/>
    <w:rsid w:val="00FC0FC2"/>
    <w:rsid w:val="00FC1192"/>
    <w:rsid w:val="00FC11AB"/>
    <w:rsid w:val="00FC1345"/>
    <w:rsid w:val="00FC1536"/>
    <w:rsid w:val="00FC1A1C"/>
    <w:rsid w:val="00FC1EC5"/>
    <w:rsid w:val="00FC233D"/>
    <w:rsid w:val="00FC240E"/>
    <w:rsid w:val="00FC28B8"/>
    <w:rsid w:val="00FC30DA"/>
    <w:rsid w:val="00FC3570"/>
    <w:rsid w:val="00FC3D10"/>
    <w:rsid w:val="00FC6034"/>
    <w:rsid w:val="00FC63CF"/>
    <w:rsid w:val="00FC6D6A"/>
    <w:rsid w:val="00FC7453"/>
    <w:rsid w:val="00FD0B57"/>
    <w:rsid w:val="00FD0BF4"/>
    <w:rsid w:val="00FD10F7"/>
    <w:rsid w:val="00FD18BA"/>
    <w:rsid w:val="00FD190C"/>
    <w:rsid w:val="00FD28FD"/>
    <w:rsid w:val="00FD360B"/>
    <w:rsid w:val="00FD3859"/>
    <w:rsid w:val="00FD3AA4"/>
    <w:rsid w:val="00FD433E"/>
    <w:rsid w:val="00FD53BF"/>
    <w:rsid w:val="00FD60D4"/>
    <w:rsid w:val="00FD66DA"/>
    <w:rsid w:val="00FD6899"/>
    <w:rsid w:val="00FD68BC"/>
    <w:rsid w:val="00FD6E32"/>
    <w:rsid w:val="00FD6F92"/>
    <w:rsid w:val="00FD722D"/>
    <w:rsid w:val="00FD78D6"/>
    <w:rsid w:val="00FD7C27"/>
    <w:rsid w:val="00FE0F19"/>
    <w:rsid w:val="00FE0F2D"/>
    <w:rsid w:val="00FE251B"/>
    <w:rsid w:val="00FE345F"/>
    <w:rsid w:val="00FE3DD3"/>
    <w:rsid w:val="00FE4E46"/>
    <w:rsid w:val="00FE5B2F"/>
    <w:rsid w:val="00FE5F63"/>
    <w:rsid w:val="00FE763F"/>
    <w:rsid w:val="00FF0F54"/>
    <w:rsid w:val="00FF1289"/>
    <w:rsid w:val="00FF1386"/>
    <w:rsid w:val="00FF1725"/>
    <w:rsid w:val="00FF1D75"/>
    <w:rsid w:val="00FF2538"/>
    <w:rsid w:val="00FF2BEF"/>
    <w:rsid w:val="00FF2C4C"/>
    <w:rsid w:val="00FF3E78"/>
    <w:rsid w:val="00FF48C6"/>
    <w:rsid w:val="00FF52C3"/>
    <w:rsid w:val="00FF56D9"/>
    <w:rsid w:val="00FF5BCC"/>
    <w:rsid w:val="00FF5D59"/>
    <w:rsid w:val="00FF5F72"/>
    <w:rsid w:val="00FF5FAB"/>
    <w:rsid w:val="00FF699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3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AHCar">
    <w:name w:val="TAH Car"/>
    <w:link w:val="TAH"/>
    <w:qFormat/>
    <w:rsid w:val="001B47A3"/>
    <w:rPr>
      <w:rFonts w:ascii="Arial" w:hAnsi="Arial"/>
      <w:b/>
      <w:sz w:val="18"/>
      <w:lang w:eastAsia="en-US"/>
    </w:rPr>
  </w:style>
  <w:style w:type="character" w:customStyle="1" w:styleId="THChar">
    <w:name w:val="TH Char"/>
    <w:link w:val="TH"/>
    <w:qFormat/>
    <w:rsid w:val="001B47A3"/>
    <w:rPr>
      <w:rFonts w:ascii="Arial" w:hAnsi="Arial"/>
      <w:b/>
      <w:lang w:eastAsia="en-US"/>
    </w:rPr>
  </w:style>
  <w:style w:type="character" w:customStyle="1" w:styleId="TACChar">
    <w:name w:val="TAC Char"/>
    <w:link w:val="TAC"/>
    <w:qFormat/>
    <w:locked/>
    <w:rsid w:val="001B4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SharedWithUsers xmlns="b65a0a2a-cda6-4095-8029-d65488fd17d0">
      <UserInfo>
        <DisplayName>Abualhaol, Ibrahim</DisplayName>
        <AccountId>97</AccountId>
        <AccountType/>
      </UserInfo>
      <UserInfo>
        <DisplayName>Aithal, Prakasha</DisplayName>
        <AccountId>78</AccountId>
        <AccountType/>
      </UserInfo>
      <UserInfo>
        <DisplayName>Alavirad, Mohammad</DisplayName>
        <AccountId>37</AccountId>
        <AccountType/>
      </UserInfo>
      <UserInfo>
        <DisplayName>Boch, Erik</DisplayName>
        <AccountId>29</AccountId>
        <AccountType/>
      </UserInfo>
      <UserInfo>
        <DisplayName>Boehm, Brenda</DisplayName>
        <AccountId>106</AccountId>
        <AccountType/>
      </UserInfo>
      <UserInfo>
        <DisplayName>Bournival, Erin</DisplayName>
        <AccountId>199</AccountId>
        <AccountType/>
      </UserInfo>
      <UserInfo>
        <DisplayName>Dehghan, Hoda</DisplayName>
        <AccountId>87</AccountId>
        <AccountType/>
      </UserInfo>
      <UserInfo>
        <DisplayName>Ericson, George</DisplayName>
        <AccountId>22</AccountId>
        <AccountType/>
      </UserInfo>
      <UserInfo>
        <DisplayName>Esswie, Ali</DisplayName>
        <AccountId>50</AccountId>
        <AccountType/>
      </UserInfo>
      <UserInfo>
        <DisplayName>Farmanbar, Hamid</DisplayName>
        <AccountId>94</AccountId>
        <AccountType/>
      </UserInfo>
      <UserInfo>
        <DisplayName>Fung, Eddy</DisplayName>
        <AccountId>101</AccountId>
        <AccountType/>
      </UserInfo>
      <UserInfo>
        <DisplayName>Gibaldi, Lori</DisplayName>
        <AccountId>67</AccountId>
        <AccountType/>
      </UserInfo>
      <UserInfo>
        <DisplayName>Goldberg, Jeffrey</DisplayName>
        <AccountId>39</AccountId>
        <AccountType/>
      </UserInfo>
      <UserInfo>
        <DisplayName>Hashmi, Umair</DisplayName>
        <AccountId>104</AccountId>
        <AccountType/>
      </UserInfo>
      <UserInfo>
        <DisplayName>Healy, Mike</DisplayName>
        <AccountId>16</AccountId>
        <AccountType/>
      </UserInfo>
      <UserInfo>
        <DisplayName>Khaira, Navjot</DisplayName>
        <AccountId>203</AccountId>
        <AccountType/>
      </UserInfo>
      <UserInfo>
        <DisplayName>Lake, D</DisplayName>
        <AccountId>36</AccountId>
        <AccountType/>
      </UserInfo>
      <UserInfo>
        <DisplayName>Lyu, Yongxia</DisplayName>
        <AccountId>81</AccountId>
        <AccountType/>
      </UserInfo>
      <UserInfo>
        <DisplayName>Mao, Jian</DisplayName>
        <AccountId>53</AccountId>
        <AccountType/>
      </UserInfo>
      <UserInfo>
        <DisplayName>Mirzaei, Javad</DisplayName>
        <AccountId>100</AccountId>
        <AccountType/>
      </UserInfo>
      <UserInfo>
        <DisplayName>Mitra, Jeebak</DisplayName>
        <AccountId>88</AccountId>
        <AccountType/>
      </UserInfo>
      <UserInfo>
        <DisplayName>Paltin, Evgeny</DisplayName>
        <AccountId>89</AccountId>
        <AccountType/>
      </UserInfo>
      <UserInfo>
        <DisplayName>Poitau, Gwenael</DisplayName>
        <AccountId>51</AccountId>
        <AccountType/>
      </UserInfo>
      <UserInfo>
        <DisplayName>Repeta, Morris</DisplayName>
        <AccountId>10</AccountId>
        <AccountType/>
      </UserInfo>
      <UserInfo>
        <DisplayName>Singh, Tejinder</DisplayName>
        <AccountId>35</AccountId>
        <AccountType/>
      </UserInfo>
      <UserInfo>
        <DisplayName>Sun, Robert</DisplayName>
        <AccountId>212</AccountId>
        <AccountType/>
      </UserInfo>
      <UserInfo>
        <DisplayName>Thomas, Chris</DisplayName>
        <AccountId>28</AccountId>
        <AccountType/>
      </UserInfo>
      <UserInfo>
        <DisplayName>Wingo, Matthew</DisplayName>
        <AccountId>72</AccountId>
        <AccountType/>
      </UserInfo>
      <UserInfo>
        <DisplayName>Ye, Qing</DisplayName>
        <AccountId>20</AccountId>
        <AccountType/>
      </UserInfo>
      <UserInfo>
        <DisplayName>Nandlall, Vishwamitra</DisplayName>
        <AccountId>14</AccountId>
        <AccountType/>
      </UserInfo>
      <UserInfo>
        <DisplayName>Mckay, Susan</DisplayName>
        <AccountId>59</AccountId>
        <AccountType/>
      </UserInfo>
      <UserInfo>
        <DisplayName>Evans, Sean</DisplayName>
        <AccountId>215</AccountId>
        <AccountType/>
      </UserInfo>
      <UserInfo>
        <DisplayName>Ghalam, Joe</DisplayName>
        <AccountId>216</AccountId>
        <AccountType/>
      </UserInfo>
      <UserInfo>
        <DisplayName>Venkob, Satish</DisplayName>
        <AccountId>191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5" ma:contentTypeDescription="Create a new document." ma:contentTypeScope="" ma:versionID="607fcc02e50fd38b967ccb538444b6a3">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051f959c86ab9e93065eee369e74a8cd"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8013e30a-625c-413c-8fa2-273aca3b97ac"/>
    <ds:schemaRef ds:uri="http://schemas.microsoft.com/office/2006/documentManagement/types"/>
    <ds:schemaRef ds:uri="b65a0a2a-cda6-4095-8029-d65488fd17d0"/>
    <ds:schemaRef ds:uri="http://schemas.microsoft.com/office/2006/metadata/properties"/>
    <ds:schemaRef ds:uri="http://schemas.openxmlformats.org/package/2006/metadata/core-properties"/>
    <ds:schemaRef ds:uri="http://purl.org/dc/terms/"/>
    <ds:schemaRef ds:uri="http://purl.org/dc/dcmitype/"/>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6BD93F24-0A58-4A37-A10F-326629EB3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2007</TotalTime>
  <Pages>5</Pages>
  <Words>1740</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Esswie, Ali</cp:lastModifiedBy>
  <cp:revision>1707</cp:revision>
  <dcterms:created xsi:type="dcterms:W3CDTF">2022-08-03T14:56:00Z</dcterms:created>
  <dcterms:modified xsi:type="dcterms:W3CDTF">2023-08-10T13:37:00Z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MSIP_Label_dad3be33-4108-4738-9e07-d8656a181486_Enabled">
    <vt:lpwstr>true</vt:lpwstr>
  </property>
  <property fmtid="{D5CDD505-2E9C-101B-9397-08002B2CF9AE}" pid="6" name="MSIP_Label_dad3be33-4108-4738-9e07-d8656a181486_SetDate">
    <vt:lpwstr>2022-10-02T10:56:28Z</vt:lpwstr>
  </property>
  <property fmtid="{D5CDD505-2E9C-101B-9397-08002B2CF9AE}" pid="7" name="MSIP_Label_dad3be33-4108-4738-9e07-d8656a181486_Method">
    <vt:lpwstr>Privileged</vt:lpwstr>
  </property>
  <property fmtid="{D5CDD505-2E9C-101B-9397-08002B2CF9AE}" pid="8" name="MSIP_Label_dad3be33-4108-4738-9e07-d8656a181486_Name">
    <vt:lpwstr>Public No Visual Label</vt:lpwstr>
  </property>
  <property fmtid="{D5CDD505-2E9C-101B-9397-08002B2CF9AE}" pid="9" name="MSIP_Label_dad3be33-4108-4738-9e07-d8656a181486_SiteId">
    <vt:lpwstr>945c199a-83a2-4e80-9f8c-5a91be5752dd</vt:lpwstr>
  </property>
  <property fmtid="{D5CDD505-2E9C-101B-9397-08002B2CF9AE}" pid="10" name="MSIP_Label_dad3be33-4108-4738-9e07-d8656a181486_ActionId">
    <vt:lpwstr>d461a1be-1426-43f5-a7d8-498eeb9154f4</vt:lpwstr>
  </property>
  <property fmtid="{D5CDD505-2E9C-101B-9397-08002B2CF9AE}" pid="11" name="MSIP_Label_dad3be33-4108-4738-9e07-d8656a181486_ContentBits">
    <vt:lpwstr>0</vt:lpwstr>
  </property>
  <property fmtid="{D5CDD505-2E9C-101B-9397-08002B2CF9AE}" pid="12" name="MediaServiceImageTags">
    <vt:lpwstr/>
  </property>
</Properties>
</file>